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5C" w:rsidRPr="00DD5028" w:rsidRDefault="000A5C5C" w:rsidP="000A5C5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0A5C5C" w:rsidRPr="00DD5028" w:rsidRDefault="000A5C5C" w:rsidP="000A5C5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0A5C5C" w:rsidRPr="00DD5028" w:rsidRDefault="000A5C5C" w:rsidP="000A5C5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0A5C5C" w:rsidRDefault="000A5C5C" w:rsidP="00E66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7"/>
          <w:lang w:val="en-US" w:eastAsia="ru-RU"/>
        </w:rPr>
      </w:pPr>
    </w:p>
    <w:p w:rsidR="00FB659F" w:rsidRDefault="00FB659F" w:rsidP="00E66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7"/>
          <w:lang w:val="en-US" w:eastAsia="ru-RU"/>
        </w:rPr>
      </w:pPr>
      <w:r w:rsidRPr="000A5C5C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МОЛОДЫЕ УЧЕНЫЕ БЕЛАРУСИ – ОСНОВА БУДУЩЕГО СТРАНЫ.</w:t>
      </w:r>
    </w:p>
    <w:p w:rsidR="000A5C5C" w:rsidRPr="000A5C5C" w:rsidRDefault="000A5C5C" w:rsidP="00E66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7"/>
          <w:lang w:val="en-US" w:eastAsia="ru-RU"/>
        </w:rPr>
      </w:pPr>
    </w:p>
    <w:p w:rsidR="000A5C5C" w:rsidRPr="00DD5028" w:rsidRDefault="000A5C5C" w:rsidP="000A5C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0A5C5C" w:rsidRPr="00DD5028" w:rsidRDefault="000A5C5C" w:rsidP="000A5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C5C" w:rsidRPr="008A5255" w:rsidRDefault="000A5C5C" w:rsidP="000A5C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Сентябрь </w:t>
      </w:r>
      <w:r w:rsidRPr="008A52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:rsidR="000A5C5C" w:rsidRPr="00B97A65" w:rsidRDefault="000A5C5C" w:rsidP="00E66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</w:p>
    <w:p w:rsidR="006764C5" w:rsidRDefault="006764C5" w:rsidP="006764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764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Развитию науки 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Беларусь</w:t>
      </w:r>
      <w:r w:rsidRPr="006764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нас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тоящее время уделяется огромное </w:t>
      </w:r>
      <w:r w:rsidRPr="006764C5">
        <w:rPr>
          <w:rFonts w:ascii="Times New Roman" w:eastAsia="Times New Roman" w:hAnsi="Times New Roman" w:cs="Times New Roman"/>
          <w:sz w:val="28"/>
          <w:szCs w:val="27"/>
          <w:lang w:eastAsia="ru-RU"/>
        </w:rPr>
        <w:t>внимание. Общеизвестно, что перспективы инновационного развития государства, а также научно-технический прогресс всегда связаны с молодежью. Выдающиеся ученые, Нобелевские лауреаты свои открытия делали в основном в молодости. Таким образом, только привлекая талантливую молодежь в сферу образования и науки можно создать новое, перспективное или, как модно сейчас говорить, инновационное.</w:t>
      </w:r>
    </w:p>
    <w:p w:rsidR="001E210F" w:rsidRDefault="001E210F" w:rsidP="007640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E210F"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для молодых людей благоприятных условий для осуществления научной деятельности, формирование и развитие их научного потенциала должно быть обусловлено укреплением статуса молодого ученого в научном сообществе и в обществе в целом. Высшие учебные заведения страны, формируя своеобразную площадку для интеграции науки и образования, являются ответственными не только за качественную подготовку высококвалифицированных специалистов, но и за сохранение молодых научных кадров.</w:t>
      </w:r>
    </w:p>
    <w:p w:rsidR="006764C5" w:rsidRPr="006764C5" w:rsidRDefault="00E6685D" w:rsidP="006764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Согласно</w:t>
      </w:r>
      <w:r w:rsidR="00FB659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закону </w:t>
      </w:r>
      <w:r w:rsidR="00FB659F" w:rsidRPr="00FB659F">
        <w:rPr>
          <w:rFonts w:ascii="Times New Roman" w:eastAsia="Times New Roman" w:hAnsi="Times New Roman" w:cs="Times New Roman"/>
          <w:sz w:val="28"/>
          <w:szCs w:val="27"/>
          <w:lang w:eastAsia="ru-RU"/>
        </w:rPr>
        <w:t>«О государственной молодежной политике», принятом Межпарламентской Ассамблеей государств-участников Содружества Независимых Государств «молодой ученый – работник образовательного или научного учреждения до достижения им следующего возраста». В рекомендациях от 27 марта 2017 г. № 46-14 «О сотрудничестве между молодыми учеными государств – участников СНГ», принятых Межпарламентской Ассамблеей государств-участников Содружества Независимых Государств, для молодых ученых определен схожий возраст, с тем лишь отличием, что для докторов наук он немного выше – 45 лет.</w:t>
      </w:r>
      <w:r w:rsidR="006764C5" w:rsidRPr="0067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C5" w:rsidRDefault="00AA521B" w:rsidP="00AA5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республике активно 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формируется система государственной поддержки молодых 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ченых. </w:t>
      </w:r>
      <w:r w:rsidR="006764C5" w:rsidRPr="006764C5">
        <w:rPr>
          <w:rFonts w:ascii="Times New Roman" w:hAnsi="Times New Roman" w:cs="Times New Roman"/>
          <w:sz w:val="28"/>
          <w:szCs w:val="28"/>
        </w:rPr>
        <w:t>Органами государственной власти республики на протяжении многих лет осуществляется поддержка научных исследований, в том числе государственная поддержка научных исследований молодых ученых и молодежных научных коллективов путем создания грантов, премий, фондов, проведением региональных конкурсов, выставок, венчурных ярмарок и т.д</w:t>
      </w:r>
      <w:r w:rsidR="006764C5">
        <w:rPr>
          <w:rFonts w:ascii="Times New Roman" w:hAnsi="Times New Roman" w:cs="Times New Roman"/>
          <w:sz w:val="28"/>
          <w:szCs w:val="28"/>
        </w:rPr>
        <w:t>.</w:t>
      </w:r>
    </w:p>
    <w:p w:rsidR="00AA521B" w:rsidRDefault="00AA521B" w:rsidP="00AA5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Среди основ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ных мер, принимаемых Президентом и Правительством Республики Беларусь по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поддержке и стимулированию деятельности 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алантливой молодежи, можно выде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лить создание в 2006 г. </w:t>
      </w:r>
      <w:r w:rsidRPr="000B479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Этими фондам 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осуществляется выплата стипендий и установленн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ых видов премий, оказание едино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временной материальной помощи. Средства фондов используются при проведении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национальных и международных студенческих научных конференций, конкурсов,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семинаров, олимпиад, а также для финансирования участия творческой молодежи 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международных конкурсах, выставках, симпозиумах и других акциях в области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культуры и искусства.</w:t>
      </w:r>
      <w:r w:rsidR="008D7A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361541" w:rsidRDefault="005D60F9" w:rsidP="003615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</w:pPr>
      <w:r w:rsidRPr="005D60F9">
        <w:rPr>
          <w:rFonts w:ascii="Times New Roman" w:eastAsia="Times New Roman" w:hAnsi="Times New Roman" w:cs="Times New Roman"/>
          <w:sz w:val="28"/>
          <w:szCs w:val="27"/>
          <w:lang w:eastAsia="ru-RU"/>
        </w:rPr>
        <w:t>Указом Президента Республики Беларусь от 06.09.2011 № 398 «О со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циальной поддержке обучающихся»</w:t>
      </w:r>
      <w:r w:rsidR="007449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целях </w:t>
      </w:r>
      <w:r w:rsidR="007449B2" w:rsidRPr="007449B2">
        <w:rPr>
          <w:rFonts w:ascii="Times New Roman" w:eastAsia="Times New Roman" w:hAnsi="Times New Roman" w:cs="Times New Roman"/>
          <w:sz w:val="28"/>
          <w:szCs w:val="27"/>
          <w:lang w:eastAsia="ru-RU"/>
        </w:rPr>
        <w:t>усиления государственной поддержки молодых ученых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449B2" w:rsidRPr="007449B2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Министе</w:t>
      </w:r>
      <w:r w:rsidR="007449B2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рством образования Республики</w:t>
      </w:r>
      <w:r w:rsidR="007449B2" w:rsidRPr="007449B2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 совместно с Национальной академией наук Бел</w:t>
      </w:r>
      <w:r w:rsidR="007449B2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аруси осуществляет выплаты</w:t>
      </w:r>
      <w:r w:rsidR="007449B2" w:rsidRPr="007449B2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 стипендий </w:t>
      </w:r>
      <w:r w:rsidR="007449B2" w:rsidRPr="007449B2">
        <w:rPr>
          <w:rStyle w:val="a4"/>
          <w:rFonts w:ascii="Times New Roman" w:hAnsi="Times New Roman" w:cs="Times New Roman"/>
          <w:sz w:val="28"/>
          <w:szCs w:val="18"/>
          <w:shd w:val="clear" w:color="auto" w:fill="FFFFFF"/>
        </w:rPr>
        <w:t>Президента Республики Беларусь аспирантам</w:t>
      </w:r>
      <w:r w:rsidR="007449B2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. </w:t>
      </w:r>
      <w:r w:rsidR="00361541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В 2019 году стипендию Президента Беларуси назначена 80 перспективным аспирантам. В </w:t>
      </w:r>
      <w:r w:rsidR="00361541" w:rsidRPr="00361541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числе стипендиатов представители биологических, технических, физико-математических, химических, медицинских, сельскохозяйственных, экономических и гуманитарных наук, сфер экологии и спорта. </w:t>
      </w:r>
      <w:r w:rsidR="00E6492C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Принятое</w:t>
      </w:r>
      <w:r w:rsidR="00361541" w:rsidRPr="00361541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 распоряжения направлено на стимулирование подготовки научных работников высшей квалификации, развитие отечественных научных школ и поддержку научно-исследовательской деятельности талантливых молодых исследователей.</w:t>
      </w:r>
    </w:p>
    <w:p w:rsidR="00E6492C" w:rsidRPr="00361541" w:rsidRDefault="00E6492C" w:rsidP="003615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</w:pPr>
      <w:r w:rsidRPr="00E6492C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В целях стимулирования развития творческого потенциала молодых ученых в соответствии с Указом Президента Республики Белар</w:t>
      </w:r>
      <w:r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усь от 11 августа 2005 г. № 367</w:t>
      </w:r>
      <w:r w:rsidRPr="00E6492C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 «О совершенствовании стимулирования тво</w:t>
      </w:r>
      <w:r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рческого труда молодых ученых» </w:t>
      </w:r>
      <w:r w:rsidRPr="00E6492C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назначаются 100 стипендий </w:t>
      </w:r>
      <w:r w:rsidRPr="00E6492C">
        <w:rPr>
          <w:rStyle w:val="a4"/>
          <w:rFonts w:ascii="Times New Roman" w:hAnsi="Times New Roman" w:cs="Times New Roman"/>
          <w:sz w:val="28"/>
          <w:szCs w:val="18"/>
          <w:shd w:val="clear" w:color="auto" w:fill="FFFFFF"/>
        </w:rPr>
        <w:t>Президента Республики Беларусь талантливым молодым ученым</w:t>
      </w:r>
      <w:r w:rsidRPr="00E6492C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, работающим в организациях, выполняющих научные исследования и разработки в области естественных, технических, социальных и гуманитарных наук.</w:t>
      </w:r>
      <w:r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 В 2019 году Стипендия Президента Беларуси талантливым молодым ученым назначена </w:t>
      </w:r>
      <w:r w:rsidR="003C2CE4" w:rsidRPr="003C2CE4">
        <w:rPr>
          <w:rStyle w:val="a4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95 талантливым молодым ученым, в том числе 30 работникам учреждений высшего образования, подчиненных Министерству образования.</w:t>
      </w:r>
    </w:p>
    <w:p w:rsidR="00AA521B" w:rsidRDefault="00AA521B" w:rsidP="00AA5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В 2006 г. принята Государственная програ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мма </w:t>
      </w:r>
      <w:r w:rsidRPr="00AA521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«Молодые таланты Беларуси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». 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Основными ее целями являются: создание систе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мы выявления, поддержки и разви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тия талантливой молодежи в Республике Беларусь; обеспечение самореализ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ации и уча</w:t>
      </w: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стия молодых людей в построении сильной и процветающей Беларуси. </w:t>
      </w:r>
    </w:p>
    <w:p w:rsidR="00AA521B" w:rsidRDefault="00AA521B" w:rsidP="00AA5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A521B">
        <w:rPr>
          <w:rFonts w:ascii="Times New Roman" w:eastAsia="Times New Roman" w:hAnsi="Times New Roman" w:cs="Times New Roman"/>
          <w:sz w:val="28"/>
          <w:szCs w:val="27"/>
          <w:lang w:eastAsia="ru-RU"/>
        </w:rPr>
        <w:t>Также Министерство образования Беларуси о</w:t>
      </w:r>
      <w:r w:rsidR="000B4793">
        <w:rPr>
          <w:rFonts w:ascii="Times New Roman" w:eastAsia="Times New Roman" w:hAnsi="Times New Roman" w:cs="Times New Roman"/>
          <w:sz w:val="28"/>
          <w:szCs w:val="27"/>
          <w:lang w:eastAsia="ru-RU"/>
        </w:rPr>
        <w:t>казывает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грантовую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под</w:t>
      </w:r>
      <w:r w:rsidRPr="00AA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проектам молодых ученых</w:t>
      </w:r>
      <w:r w:rsidRPr="00AA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наш университет получает студенческие </w:t>
      </w:r>
      <w:r w:rsidR="003E6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аспирантские </w:t>
      </w:r>
      <w:r w:rsidR="003D0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гранты Министерства образования. </w:t>
      </w:r>
    </w:p>
    <w:p w:rsidR="00D563F6" w:rsidRDefault="00D563F6" w:rsidP="00914B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Также на региональном уровне проводить поддержка молодых и талантливых ученных. </w:t>
      </w:r>
      <w:r w:rsidR="00A440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Витебски</w:t>
      </w:r>
      <w:r w:rsidR="00A44030">
        <w:rPr>
          <w:rFonts w:ascii="Times New Roman" w:eastAsia="Times New Roman" w:hAnsi="Times New Roman" w:cs="Times New Roman"/>
          <w:sz w:val="28"/>
          <w:szCs w:val="27"/>
          <w:lang w:eastAsia="ru-RU"/>
        </w:rPr>
        <w:t>й областной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40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исполнительный комитет </w:t>
      </w:r>
      <w:r w:rsidR="00B958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проводит открытый областной конкурс </w:t>
      </w:r>
      <w:r w:rsidR="00B95882" w:rsidRPr="00B95882">
        <w:rPr>
          <w:rFonts w:ascii="Times New Roman" w:hAnsi="Times New Roman" w:cs="Times New Roman"/>
          <w:sz w:val="28"/>
        </w:rPr>
        <w:t>на получение премий Витебского областного исполнительного комитета талантливым молодым ученым и специалистам</w:t>
      </w:r>
      <w:r w:rsidR="00B95882">
        <w:rPr>
          <w:rFonts w:ascii="Times New Roman" w:hAnsi="Times New Roman" w:cs="Times New Roman"/>
          <w:sz w:val="28"/>
        </w:rPr>
        <w:t xml:space="preserve">. Конкурс </w:t>
      </w:r>
      <w:r w:rsidR="00B95882" w:rsidRPr="00B95882">
        <w:rPr>
          <w:rFonts w:ascii="Times New Roman" w:hAnsi="Times New Roman" w:cs="Times New Roman"/>
          <w:sz w:val="28"/>
        </w:rPr>
        <w:t xml:space="preserve">проводится в целях стимулирования </w:t>
      </w:r>
      <w:r w:rsidR="00B95882" w:rsidRPr="00B95882">
        <w:rPr>
          <w:rFonts w:ascii="Times New Roman" w:hAnsi="Times New Roman" w:cs="Times New Roman"/>
          <w:sz w:val="28"/>
        </w:rPr>
        <w:lastRenderedPageBreak/>
        <w:t>научно-исследовательской деятельности молодых ученых и специалистов, занимающихся перспективными научными исследованиями в организациях Витебской области.</w:t>
      </w:r>
      <w:r w:rsidR="00914BFD" w:rsidRPr="00914BFD">
        <w:t xml:space="preserve"> </w:t>
      </w:r>
      <w:r w:rsidR="00914BFD" w:rsidRPr="00914BFD">
        <w:rPr>
          <w:rFonts w:ascii="Times New Roman" w:hAnsi="Times New Roman" w:cs="Times New Roman"/>
          <w:sz w:val="28"/>
        </w:rPr>
        <w:t xml:space="preserve">Конкурс проводится по </w:t>
      </w:r>
      <w:r w:rsidR="00914BFD">
        <w:rPr>
          <w:rFonts w:ascii="Times New Roman" w:hAnsi="Times New Roman" w:cs="Times New Roman"/>
          <w:sz w:val="28"/>
        </w:rPr>
        <w:t xml:space="preserve">двум конкурсным разделам: </w:t>
      </w:r>
      <w:r w:rsidR="00914BFD" w:rsidRPr="00914BFD">
        <w:rPr>
          <w:rFonts w:ascii="Times New Roman" w:hAnsi="Times New Roman" w:cs="Times New Roman"/>
          <w:sz w:val="28"/>
        </w:rPr>
        <w:t xml:space="preserve">фундаментальные исследования </w:t>
      </w:r>
      <w:r w:rsidR="00914BFD">
        <w:rPr>
          <w:rFonts w:ascii="Times New Roman" w:hAnsi="Times New Roman" w:cs="Times New Roman"/>
          <w:sz w:val="28"/>
        </w:rPr>
        <w:t xml:space="preserve">и прикладные исследования, </w:t>
      </w:r>
      <w:r w:rsidR="00914BFD" w:rsidRPr="00914BFD">
        <w:rPr>
          <w:rFonts w:ascii="Times New Roman" w:hAnsi="Times New Roman" w:cs="Times New Roman"/>
          <w:sz w:val="28"/>
        </w:rPr>
        <w:t>в том числе одна премия устанавливается за лучшую разработку по достижению результатов в экономии и бережливости.</w:t>
      </w:r>
    </w:p>
    <w:p w:rsidR="00914BFD" w:rsidRDefault="00914BFD" w:rsidP="00914B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Молодые ученые УО «Витебский государственный технологического университета» </w:t>
      </w:r>
      <w:r w:rsidR="00F541EA">
        <w:rPr>
          <w:rFonts w:ascii="Times New Roman" w:hAnsi="Times New Roman" w:cs="Times New Roman"/>
          <w:sz w:val="28"/>
        </w:rPr>
        <w:t xml:space="preserve">ежегодно участвуют в данном конкурсе. В 2018г. </w:t>
      </w:r>
      <w:r w:rsidR="00EA799C">
        <w:rPr>
          <w:rFonts w:ascii="Times New Roman" w:hAnsi="Times New Roman" w:cs="Times New Roman"/>
          <w:sz w:val="28"/>
        </w:rPr>
        <w:t xml:space="preserve">лауреатом данного конкурса </w:t>
      </w:r>
      <w:r w:rsidR="00EA799C" w:rsidRPr="00EA799C">
        <w:rPr>
          <w:rFonts w:ascii="Times New Roman" w:hAnsi="Times New Roman" w:cs="Times New Roman"/>
          <w:sz w:val="28"/>
        </w:rPr>
        <w:t xml:space="preserve">аспирант кафедры «Техническое регулирование и товароведение» УО «ВГТУ» Анастасия </w:t>
      </w:r>
      <w:proofErr w:type="spellStart"/>
      <w:r w:rsidR="00EA799C" w:rsidRPr="00EA799C">
        <w:rPr>
          <w:rFonts w:ascii="Times New Roman" w:hAnsi="Times New Roman" w:cs="Times New Roman"/>
          <w:sz w:val="28"/>
        </w:rPr>
        <w:t>Радюк</w:t>
      </w:r>
      <w:proofErr w:type="spellEnd"/>
      <w:r w:rsidR="00EA799C" w:rsidRPr="00EA799C">
        <w:rPr>
          <w:rFonts w:ascii="Times New Roman" w:hAnsi="Times New Roman" w:cs="Times New Roman"/>
          <w:sz w:val="28"/>
        </w:rPr>
        <w:t xml:space="preserve"> </w:t>
      </w:r>
      <w:r w:rsidR="00EA799C">
        <w:rPr>
          <w:rFonts w:ascii="Times New Roman" w:hAnsi="Times New Roman" w:cs="Times New Roman"/>
          <w:sz w:val="28"/>
        </w:rPr>
        <w:t>с конкурсной работой по теме «</w:t>
      </w:r>
      <w:r w:rsidR="00CE679C">
        <w:rPr>
          <w:rFonts w:ascii="Times New Roman" w:hAnsi="Times New Roman" w:cs="Times New Roman"/>
          <w:sz w:val="28"/>
        </w:rPr>
        <w:t>Разработка композиционных материалов для обуви с использованием отходов легкой промышленности</w:t>
      </w:r>
      <w:r w:rsidR="00EA799C">
        <w:rPr>
          <w:rFonts w:ascii="Times New Roman" w:hAnsi="Times New Roman" w:cs="Times New Roman"/>
          <w:sz w:val="28"/>
        </w:rPr>
        <w:t>»</w:t>
      </w:r>
      <w:r w:rsidR="00CE679C">
        <w:rPr>
          <w:rFonts w:ascii="Times New Roman" w:hAnsi="Times New Roman" w:cs="Times New Roman"/>
          <w:sz w:val="28"/>
        </w:rPr>
        <w:t xml:space="preserve">. </w:t>
      </w:r>
    </w:p>
    <w:p w:rsidR="003D06E3" w:rsidRDefault="003D06E3" w:rsidP="003D06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УО «Витебский государственный технологический университет» </w:t>
      </w:r>
      <w:r w:rsidRPr="003D06E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D06E3">
        <w:rPr>
          <w:rFonts w:ascii="Times New Roman" w:hAnsi="Times New Roman" w:cs="Times New Roman"/>
          <w:sz w:val="28"/>
        </w:rPr>
        <w:t>целях обеспечения финансовой поддержки научных исследований молодых ученых из числа</w:t>
      </w:r>
      <w:r>
        <w:rPr>
          <w:rFonts w:ascii="Times New Roman" w:hAnsi="Times New Roman" w:cs="Times New Roman"/>
          <w:sz w:val="28"/>
        </w:rPr>
        <w:t xml:space="preserve"> </w:t>
      </w:r>
      <w:r w:rsidRPr="003D06E3">
        <w:rPr>
          <w:rFonts w:ascii="Times New Roman" w:hAnsi="Times New Roman" w:cs="Times New Roman"/>
          <w:sz w:val="28"/>
        </w:rPr>
        <w:t>аспирантов УО «ВГТУ»</w:t>
      </w:r>
      <w:r>
        <w:rPr>
          <w:rFonts w:ascii="Times New Roman" w:hAnsi="Times New Roman" w:cs="Times New Roman"/>
          <w:sz w:val="28"/>
        </w:rPr>
        <w:t xml:space="preserve"> </w:t>
      </w:r>
      <w:r w:rsidRPr="003D06E3">
        <w:rPr>
          <w:rFonts w:ascii="Times New Roman" w:hAnsi="Times New Roman" w:cs="Times New Roman"/>
          <w:sz w:val="28"/>
          <w:szCs w:val="28"/>
        </w:rPr>
        <w:t>выделяют гранты на выполнение научно-исследовательских работ аспирантами УО «ВГТУ»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0F0" w:rsidRDefault="009256F5" w:rsidP="00E970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вузах Республики Беларусь </w:t>
      </w:r>
      <w:r w:rsidR="00C75EA5">
        <w:rPr>
          <w:rFonts w:ascii="Times New Roman" w:hAnsi="Times New Roman" w:cs="Times New Roman"/>
          <w:sz w:val="28"/>
        </w:rPr>
        <w:t>были созданы советы молодых ученых</w:t>
      </w:r>
      <w:r w:rsidR="00E970F0">
        <w:rPr>
          <w:rFonts w:ascii="Times New Roman" w:hAnsi="Times New Roman" w:cs="Times New Roman"/>
          <w:sz w:val="28"/>
        </w:rPr>
        <w:t xml:space="preserve"> с целью </w:t>
      </w:r>
      <w:r w:rsidR="00E970F0">
        <w:rPr>
          <w:rFonts w:ascii="Times New Roman" w:hAnsi="Times New Roman" w:cs="Times New Roman"/>
          <w:sz w:val="28"/>
          <w:szCs w:val="28"/>
        </w:rPr>
        <w:t>развития</w:t>
      </w:r>
      <w:r w:rsidR="00E970F0" w:rsidRPr="009A0A16">
        <w:rPr>
          <w:rFonts w:ascii="Times New Roman" w:hAnsi="Times New Roman" w:cs="Times New Roman"/>
          <w:sz w:val="28"/>
          <w:szCs w:val="28"/>
        </w:rPr>
        <w:t xml:space="preserve"> потенциала научной молодежи, содействием их профессиональному росту, вовлечением молодых уч</w:t>
      </w:r>
      <w:r w:rsidR="00E970F0">
        <w:rPr>
          <w:rFonts w:ascii="Times New Roman" w:hAnsi="Times New Roman" w:cs="Times New Roman"/>
          <w:sz w:val="28"/>
          <w:szCs w:val="28"/>
        </w:rPr>
        <w:t xml:space="preserve">еных в научно-исследовательскую </w:t>
      </w:r>
      <w:r w:rsidR="00E970F0" w:rsidRPr="009A0A16">
        <w:rPr>
          <w:rFonts w:ascii="Times New Roman" w:hAnsi="Times New Roman" w:cs="Times New Roman"/>
          <w:sz w:val="28"/>
          <w:szCs w:val="28"/>
        </w:rPr>
        <w:t>деятельность</w:t>
      </w:r>
      <w:r w:rsidR="00C75EA5">
        <w:rPr>
          <w:rFonts w:ascii="Times New Roman" w:hAnsi="Times New Roman" w:cs="Times New Roman"/>
          <w:sz w:val="28"/>
        </w:rPr>
        <w:t xml:space="preserve">. </w:t>
      </w:r>
    </w:p>
    <w:p w:rsidR="00C75EA5" w:rsidRPr="00C75EA5" w:rsidRDefault="00C75EA5" w:rsidP="00E970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молодых ученых</w:t>
      </w:r>
      <w:r w:rsidRPr="00C75EA5">
        <w:rPr>
          <w:rFonts w:ascii="Times New Roman" w:hAnsi="Times New Roman" w:cs="Times New Roman"/>
          <w:sz w:val="28"/>
        </w:rPr>
        <w:t xml:space="preserve"> является организацией, осуществляющей координационную работу по объединению молодых исследователей университета, способствующей открытости научного общения, творческому росту, повышению статуса молодого ученого в деятельности университета и созданию условий для получения значимых научных результатов.</w:t>
      </w:r>
    </w:p>
    <w:p w:rsidR="009A0A16" w:rsidRPr="00E970F0" w:rsidRDefault="00E970F0" w:rsidP="00E9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F0">
        <w:rPr>
          <w:rFonts w:ascii="Times New Roman" w:hAnsi="Times New Roman" w:cs="Times New Roman"/>
          <w:sz w:val="28"/>
          <w:szCs w:val="28"/>
        </w:rPr>
        <w:t xml:space="preserve">В соответствии с приказом УО «ВГТУ» </w:t>
      </w:r>
      <w:r w:rsidRPr="00E970F0">
        <w:rPr>
          <w:rFonts w:ascii="Times New Roman" w:hAnsi="Times New Roman" w:cs="Times New Roman"/>
          <w:bCs/>
          <w:sz w:val="28"/>
          <w:szCs w:val="28"/>
        </w:rPr>
        <w:t>№231 от 19.06.2015 «О создании Совета молодых ученых» был сформирован</w:t>
      </w:r>
      <w:r w:rsidRPr="00E970F0">
        <w:rPr>
          <w:rFonts w:ascii="Times New Roman" w:hAnsi="Times New Roman" w:cs="Times New Roman"/>
          <w:sz w:val="28"/>
          <w:szCs w:val="28"/>
        </w:rPr>
        <w:t xml:space="preserve"> как коллегиальный совещательный орган </w:t>
      </w:r>
      <w:r w:rsidR="009A0A16" w:rsidRPr="00E970F0">
        <w:rPr>
          <w:rFonts w:ascii="Times New Roman" w:hAnsi="Times New Roman" w:cs="Times New Roman"/>
          <w:b/>
          <w:sz w:val="28"/>
        </w:rPr>
        <w:t>Совет молодых ученых УО «</w:t>
      </w:r>
      <w:r w:rsidR="00C75EA5" w:rsidRPr="00E970F0">
        <w:rPr>
          <w:rFonts w:ascii="Times New Roman" w:hAnsi="Times New Roman" w:cs="Times New Roman"/>
          <w:b/>
          <w:sz w:val="28"/>
        </w:rPr>
        <w:t>Витебский государственный технологический университет</w:t>
      </w:r>
      <w:r w:rsidRPr="00E970F0">
        <w:rPr>
          <w:rFonts w:ascii="Times New Roman" w:hAnsi="Times New Roman" w:cs="Times New Roman"/>
          <w:b/>
          <w:sz w:val="28"/>
        </w:rPr>
        <w:t>»</w:t>
      </w:r>
      <w:r w:rsidRPr="00E970F0">
        <w:rPr>
          <w:rFonts w:ascii="Times New Roman" w:hAnsi="Times New Roman" w:cs="Times New Roman"/>
          <w:sz w:val="28"/>
        </w:rPr>
        <w:t xml:space="preserve">. </w:t>
      </w:r>
      <w:r w:rsidR="009A0A16" w:rsidRPr="00E970F0">
        <w:rPr>
          <w:rFonts w:ascii="Times New Roman" w:hAnsi="Times New Roman" w:cs="Times New Roman"/>
          <w:sz w:val="28"/>
        </w:rPr>
        <w:t xml:space="preserve">На данный момент Председателем Совета является </w:t>
      </w:r>
      <w:r w:rsidR="00C75EA5" w:rsidRPr="00E970F0">
        <w:rPr>
          <w:rFonts w:ascii="Times New Roman" w:hAnsi="Times New Roman" w:cs="Times New Roman"/>
          <w:sz w:val="28"/>
        </w:rPr>
        <w:t>А.С.</w:t>
      </w:r>
      <w:r w:rsidR="009A0A16" w:rsidRPr="00E970F0">
        <w:rPr>
          <w:rFonts w:ascii="Times New Roman" w:hAnsi="Times New Roman" w:cs="Times New Roman"/>
          <w:sz w:val="28"/>
        </w:rPr>
        <w:t xml:space="preserve"> </w:t>
      </w:r>
      <w:r w:rsidR="00C75EA5" w:rsidRPr="00E970F0">
        <w:rPr>
          <w:rFonts w:ascii="Times New Roman" w:hAnsi="Times New Roman" w:cs="Times New Roman"/>
          <w:sz w:val="28"/>
        </w:rPr>
        <w:t>Д</w:t>
      </w:r>
      <w:r w:rsidR="009A0A16" w:rsidRPr="00E970F0">
        <w:rPr>
          <w:rFonts w:ascii="Times New Roman" w:hAnsi="Times New Roman" w:cs="Times New Roman"/>
          <w:sz w:val="28"/>
        </w:rPr>
        <w:t>я</w:t>
      </w:r>
      <w:r w:rsidR="00C75EA5" w:rsidRPr="00E970F0">
        <w:rPr>
          <w:rFonts w:ascii="Times New Roman" w:hAnsi="Times New Roman" w:cs="Times New Roman"/>
          <w:sz w:val="28"/>
        </w:rPr>
        <w:t>гилев</w:t>
      </w:r>
      <w:r w:rsidR="009A0A16" w:rsidRPr="00E970F0">
        <w:rPr>
          <w:rFonts w:ascii="Times New Roman" w:hAnsi="Times New Roman" w:cs="Times New Roman"/>
          <w:sz w:val="28"/>
        </w:rPr>
        <w:t xml:space="preserve">, кандидат </w:t>
      </w:r>
      <w:r w:rsidR="00C75EA5" w:rsidRPr="00E970F0">
        <w:rPr>
          <w:rFonts w:ascii="Times New Roman" w:hAnsi="Times New Roman" w:cs="Times New Roman"/>
          <w:sz w:val="28"/>
        </w:rPr>
        <w:t>технически</w:t>
      </w:r>
      <w:r w:rsidR="009A0A16" w:rsidRPr="00E970F0">
        <w:rPr>
          <w:rFonts w:ascii="Times New Roman" w:hAnsi="Times New Roman" w:cs="Times New Roman"/>
          <w:sz w:val="28"/>
        </w:rPr>
        <w:t>х наук, доцент кафедры «</w:t>
      </w:r>
      <w:r w:rsidR="00C75EA5" w:rsidRPr="00E970F0">
        <w:rPr>
          <w:rFonts w:ascii="Times New Roman" w:hAnsi="Times New Roman" w:cs="Times New Roman"/>
          <w:sz w:val="28"/>
        </w:rPr>
        <w:t>Математика и информационные технологии</w:t>
      </w:r>
      <w:r w:rsidR="009A0A16" w:rsidRPr="00E970F0">
        <w:rPr>
          <w:rFonts w:ascii="Times New Roman" w:hAnsi="Times New Roman" w:cs="Times New Roman"/>
          <w:sz w:val="28"/>
        </w:rPr>
        <w:t>».</w:t>
      </w:r>
    </w:p>
    <w:p w:rsidR="00C75EA5" w:rsidRPr="009A0A16" w:rsidRDefault="009A0A16" w:rsidP="00C75E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9A0A16">
        <w:rPr>
          <w:rFonts w:ascii="Times New Roman" w:hAnsi="Times New Roman" w:cs="Times New Roman"/>
          <w:sz w:val="28"/>
        </w:rPr>
        <w:t xml:space="preserve">Государство планирует и дальше проводить молодежную политику, направленную на разработку дополнительных мер, обеспечивающих устойчивое воспроизведение кадрового потенциала. В современных </w:t>
      </w:r>
      <w:r w:rsidR="00C75EA5">
        <w:rPr>
          <w:rFonts w:ascii="Times New Roman" w:hAnsi="Times New Roman" w:cs="Times New Roman"/>
          <w:sz w:val="28"/>
        </w:rPr>
        <w:t xml:space="preserve">условиях особое внимание должно </w:t>
      </w:r>
      <w:r w:rsidRPr="009A0A16">
        <w:rPr>
          <w:rFonts w:ascii="Times New Roman" w:hAnsi="Times New Roman" w:cs="Times New Roman"/>
          <w:sz w:val="28"/>
        </w:rPr>
        <w:t>быть уделено созданию социально-экономических условий для реализации творческого п</w:t>
      </w:r>
      <w:r w:rsidR="00C75EA5">
        <w:rPr>
          <w:rFonts w:ascii="Times New Roman" w:hAnsi="Times New Roman" w:cs="Times New Roman"/>
          <w:sz w:val="28"/>
        </w:rPr>
        <w:t>отенциала ученых в нашей стране</w:t>
      </w:r>
      <w:r w:rsidRPr="009A0A16">
        <w:rPr>
          <w:rFonts w:ascii="Times New Roman" w:hAnsi="Times New Roman" w:cs="Times New Roman"/>
          <w:sz w:val="28"/>
        </w:rPr>
        <w:t xml:space="preserve">. </w:t>
      </w:r>
    </w:p>
    <w:p w:rsidR="000A5C5C" w:rsidRDefault="000A5C5C" w:rsidP="00B9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lang w:val="en-US"/>
        </w:rPr>
      </w:pPr>
    </w:p>
    <w:p w:rsidR="00B97A65" w:rsidRPr="00E14D52" w:rsidRDefault="00B97A65" w:rsidP="00B9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A65" w:rsidRDefault="00B97A65" w:rsidP="00B97A6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D52">
        <w:rPr>
          <w:sz w:val="28"/>
          <w:szCs w:val="28"/>
        </w:rPr>
        <w:t>одготовила</w:t>
      </w:r>
      <w:r>
        <w:rPr>
          <w:sz w:val="28"/>
          <w:szCs w:val="28"/>
        </w:rPr>
        <w:t xml:space="preserve">: ассистент кафедры </w:t>
      </w:r>
      <w:proofErr w:type="spellStart"/>
      <w:r>
        <w:rPr>
          <w:sz w:val="28"/>
          <w:szCs w:val="28"/>
        </w:rPr>
        <w:t>ТРиТ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Борозна</w:t>
      </w:r>
      <w:proofErr w:type="spellEnd"/>
      <w:r>
        <w:rPr>
          <w:sz w:val="28"/>
          <w:szCs w:val="28"/>
        </w:rPr>
        <w:t xml:space="preserve"> В.Д.</w:t>
      </w:r>
    </w:p>
    <w:p w:rsidR="008C5F7F" w:rsidRPr="00B97A65" w:rsidRDefault="008C5F7F" w:rsidP="00B97A6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97A65" w:rsidRPr="00BB4F38" w:rsidRDefault="00B97A65" w:rsidP="00B97A65">
      <w:pPr>
        <w:pStyle w:val="22"/>
        <w:widowControl/>
        <w:shd w:val="clear" w:color="auto" w:fill="auto"/>
        <w:tabs>
          <w:tab w:val="left" w:pos="1408"/>
        </w:tabs>
        <w:spacing w:before="0" w:line="240" w:lineRule="auto"/>
        <w:ind w:left="113"/>
        <w:rPr>
          <w:rFonts w:eastAsia="Times New Roman" w:cs="Times New Roman"/>
          <w:color w:val="222222"/>
          <w:shd w:val="clear" w:color="auto" w:fill="FFFFFF"/>
          <w:lang w:eastAsia="ru-RU"/>
        </w:rPr>
      </w:pPr>
      <w:r w:rsidRPr="002C537F">
        <w:rPr>
          <w:rFonts w:cs="Times New Roman"/>
        </w:rPr>
        <w:t>Рекомендовано на заседании научно-методического центра по идеологической и воспи</w:t>
      </w:r>
      <w:r>
        <w:rPr>
          <w:rFonts w:cs="Times New Roman"/>
        </w:rPr>
        <w:t>тательной работе   (протокол № 1</w:t>
      </w:r>
      <w:r w:rsidRPr="002C537F">
        <w:rPr>
          <w:rFonts w:cs="Times New Roman"/>
        </w:rPr>
        <w:t xml:space="preserve"> от</w:t>
      </w:r>
      <w:r>
        <w:rPr>
          <w:rFonts w:cs="Times New Roman"/>
        </w:rPr>
        <w:t xml:space="preserve"> 09.09.</w:t>
      </w:r>
      <w:r w:rsidRPr="002C537F">
        <w:rPr>
          <w:rFonts w:cs="Times New Roman"/>
        </w:rPr>
        <w:t>2019).</w:t>
      </w:r>
    </w:p>
    <w:p w:rsidR="00B97A65" w:rsidRPr="00B97A65" w:rsidRDefault="00B97A65" w:rsidP="00B9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</w:p>
    <w:sectPr w:rsidR="00B97A65" w:rsidRPr="00B97A65" w:rsidSect="00B97A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DDC"/>
    <w:multiLevelType w:val="multilevel"/>
    <w:tmpl w:val="B2E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0F"/>
    <w:rsid w:val="000A5C5C"/>
    <w:rsid w:val="000B4793"/>
    <w:rsid w:val="001E210F"/>
    <w:rsid w:val="003054FA"/>
    <w:rsid w:val="00361541"/>
    <w:rsid w:val="003C2CE4"/>
    <w:rsid w:val="003D06E3"/>
    <w:rsid w:val="003E691A"/>
    <w:rsid w:val="00411686"/>
    <w:rsid w:val="005D60F9"/>
    <w:rsid w:val="006764C5"/>
    <w:rsid w:val="007449B2"/>
    <w:rsid w:val="007640B3"/>
    <w:rsid w:val="00817D82"/>
    <w:rsid w:val="008C5F7F"/>
    <w:rsid w:val="008D7AAB"/>
    <w:rsid w:val="00914BFD"/>
    <w:rsid w:val="009256F5"/>
    <w:rsid w:val="009A0A16"/>
    <w:rsid w:val="00A44030"/>
    <w:rsid w:val="00AA521B"/>
    <w:rsid w:val="00B95882"/>
    <w:rsid w:val="00B97A65"/>
    <w:rsid w:val="00C75EA5"/>
    <w:rsid w:val="00CE679C"/>
    <w:rsid w:val="00D563F6"/>
    <w:rsid w:val="00E6492C"/>
    <w:rsid w:val="00E6685D"/>
    <w:rsid w:val="00E970F0"/>
    <w:rsid w:val="00EA799C"/>
    <w:rsid w:val="00EF46E2"/>
    <w:rsid w:val="00F5401E"/>
    <w:rsid w:val="00F541EA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10F"/>
    <w:rPr>
      <w:b/>
      <w:bCs/>
    </w:rPr>
  </w:style>
  <w:style w:type="character" w:styleId="a5">
    <w:name w:val="Emphasis"/>
    <w:basedOn w:val="a0"/>
    <w:uiPriority w:val="20"/>
    <w:qFormat/>
    <w:rsid w:val="001E210F"/>
    <w:rPr>
      <w:i/>
      <w:iCs/>
    </w:rPr>
  </w:style>
  <w:style w:type="paragraph" w:customStyle="1" w:styleId="point">
    <w:name w:val="point"/>
    <w:basedOn w:val="a"/>
    <w:rsid w:val="00EA79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A79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B97A6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7A65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10F"/>
    <w:rPr>
      <w:b/>
      <w:bCs/>
    </w:rPr>
  </w:style>
  <w:style w:type="character" w:styleId="a5">
    <w:name w:val="Emphasis"/>
    <w:basedOn w:val="a0"/>
    <w:uiPriority w:val="20"/>
    <w:qFormat/>
    <w:rsid w:val="001E210F"/>
    <w:rPr>
      <w:i/>
      <w:iCs/>
    </w:rPr>
  </w:style>
  <w:style w:type="paragraph" w:customStyle="1" w:styleId="point">
    <w:name w:val="point"/>
    <w:basedOn w:val="a"/>
    <w:rsid w:val="00EA79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A79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B97A6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7A65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Borozna Vilia</dc:creator>
  <cp:keywords/>
  <dc:description/>
  <cp:lastModifiedBy>КОЛОМИЙЦЕВА Юлия Александровна</cp:lastModifiedBy>
  <cp:revision>6</cp:revision>
  <dcterms:created xsi:type="dcterms:W3CDTF">2019-09-04T18:37:00Z</dcterms:created>
  <dcterms:modified xsi:type="dcterms:W3CDTF">2019-09-13T11:31:00Z</dcterms:modified>
</cp:coreProperties>
</file>