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F" w:rsidRPr="00213F3F" w:rsidRDefault="00213F3F" w:rsidP="00213F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213F3F" w:rsidRPr="00213F3F" w:rsidRDefault="00213F3F" w:rsidP="00213F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213F3F" w:rsidRDefault="00213F3F" w:rsidP="00213F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213F3F" w:rsidRPr="00213F3F" w:rsidRDefault="00213F3F" w:rsidP="00213F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306" w:rsidRDefault="00213F3F" w:rsidP="0021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3F">
        <w:rPr>
          <w:rFonts w:ascii="Times New Roman" w:hAnsi="Times New Roman" w:cs="Times New Roman"/>
          <w:b/>
          <w:sz w:val="28"/>
          <w:szCs w:val="28"/>
        </w:rPr>
        <w:t>ВОЗМОЖНОСТИ АКАДЕМИЧЕСКОЙ МОБИЛЬНОСТИ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F3F">
        <w:rPr>
          <w:rFonts w:ascii="Times New Roman" w:hAnsi="Times New Roman" w:cs="Times New Roman"/>
          <w:b/>
          <w:sz w:val="28"/>
          <w:szCs w:val="28"/>
        </w:rPr>
        <w:t>УО «ВГТУ»</w:t>
      </w:r>
    </w:p>
    <w:p w:rsidR="00213F3F" w:rsidRPr="00213F3F" w:rsidRDefault="00213F3F" w:rsidP="00604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3F" w:rsidRPr="00213F3F" w:rsidRDefault="00213F3F" w:rsidP="00213F3F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F3F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213F3F" w:rsidRPr="00733E6E" w:rsidRDefault="00213F3F" w:rsidP="00213F3F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6E">
        <w:rPr>
          <w:rFonts w:ascii="Times New Roman" w:eastAsia="Times New Roman" w:hAnsi="Times New Roman" w:cs="Times New Roman"/>
          <w:b/>
          <w:sz w:val="28"/>
          <w:szCs w:val="28"/>
        </w:rPr>
        <w:t>Декабрь 2019</w:t>
      </w:r>
    </w:p>
    <w:p w:rsidR="00654A8A" w:rsidRPr="00E43314" w:rsidRDefault="00EF121D" w:rsidP="006043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Академическая мобильность</w:t>
      </w:r>
      <w:r w:rsidRPr="00E43314">
        <w:rPr>
          <w:rFonts w:ascii="Times New Roman" w:hAnsi="Times New Roman" w:cs="Times New Roman"/>
          <w:sz w:val="28"/>
          <w:szCs w:val="28"/>
        </w:rPr>
        <w:t>, как одно из направлений международного сотрудничества в сфере образования – это обмен обучающимися и педаг</w:t>
      </w:r>
      <w:r w:rsidR="00C32EB0" w:rsidRPr="00E43314">
        <w:rPr>
          <w:rFonts w:ascii="Times New Roman" w:hAnsi="Times New Roman" w:cs="Times New Roman"/>
          <w:sz w:val="28"/>
          <w:szCs w:val="28"/>
        </w:rPr>
        <w:t>огическими работниками Республики  Беларусь и иностранно</w:t>
      </w:r>
      <w:r w:rsidRPr="00E43314">
        <w:rPr>
          <w:rFonts w:ascii="Times New Roman" w:hAnsi="Times New Roman" w:cs="Times New Roman"/>
          <w:sz w:val="28"/>
          <w:szCs w:val="28"/>
        </w:rPr>
        <w:t>го государства в целях обучения, повышения квалификации.</w:t>
      </w:r>
    </w:p>
    <w:p w:rsidR="00244E21" w:rsidRPr="00E43314" w:rsidRDefault="00244E21" w:rsidP="00604306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Академическая мобильность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одна из важнейших составляющих процессов интернационализации высшего образования и интеграции вузов в международное образовательное пространство.</w:t>
      </w:r>
    </w:p>
    <w:p w:rsidR="00244E21" w:rsidRPr="00E43314" w:rsidRDefault="00244E21" w:rsidP="00244E21">
      <w:pPr>
        <w:shd w:val="clear" w:color="auto" w:fill="FFFFFF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Академическая мобильность реализуется в рамках международных программ (</w:t>
      </w:r>
      <w:r w:rsidRPr="00E433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ERASMUS+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r w:rsidRPr="00E433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DAAD</w:t>
      </w:r>
      <w:r w:rsidR="00C3039D"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(Германия)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COPERNICUS, LINGUA и т.д.) при поддержке правительств различных стран, а также на основе межгосударственных, межведомственных и межвузовских соглашений. Финансирование мобильности осуществляется из разных источников обычно в виде стипендий/грантов. Однако не исключено, что программа предусматривает частичное и/или полное самофинансирование.  </w:t>
      </w:r>
    </w:p>
    <w:p w:rsidR="00FB2203" w:rsidRPr="00E43314" w:rsidRDefault="005F3D3C" w:rsidP="00D47057">
      <w:pPr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03" w:rsidRPr="00E43314" w:rsidRDefault="00C3039D" w:rsidP="00604306">
      <w:pPr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Академическая мобильность</w:t>
      </w:r>
      <w:r w:rsidR="00FB2203" w:rsidRPr="00E43314">
        <w:rPr>
          <w:rFonts w:ascii="Times New Roman" w:hAnsi="Times New Roman" w:cs="Times New Roman"/>
          <w:b/>
          <w:sz w:val="28"/>
          <w:szCs w:val="28"/>
        </w:rPr>
        <w:t xml:space="preserve"> УО «ВГТУ»</w:t>
      </w:r>
      <w:r w:rsidRPr="00E43314">
        <w:rPr>
          <w:rFonts w:ascii="Times New Roman" w:hAnsi="Times New Roman" w:cs="Times New Roman"/>
          <w:b/>
          <w:sz w:val="28"/>
          <w:szCs w:val="28"/>
        </w:rPr>
        <w:t xml:space="preserve"> осуществляется по следующим направлениям:</w:t>
      </w:r>
    </w:p>
    <w:p w:rsidR="005229A8" w:rsidRPr="00E43314" w:rsidRDefault="00C3039D" w:rsidP="00183BD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  <w:u w:val="single"/>
        </w:rPr>
        <w:t>Обучение</w:t>
      </w:r>
      <w:r w:rsidR="005229A8" w:rsidRPr="00E433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международных договоров </w:t>
      </w:r>
      <w:r w:rsidRPr="00E43314">
        <w:rPr>
          <w:rFonts w:ascii="Times New Roman" w:hAnsi="Times New Roman" w:cs="Times New Roman"/>
          <w:b/>
          <w:sz w:val="28"/>
          <w:szCs w:val="28"/>
          <w:u w:val="single"/>
        </w:rPr>
        <w:t>между правительствами</w:t>
      </w:r>
      <w:r w:rsidRPr="00E43314">
        <w:rPr>
          <w:rFonts w:ascii="Times New Roman" w:hAnsi="Times New Roman" w:cs="Times New Roman"/>
          <w:b/>
          <w:sz w:val="28"/>
          <w:szCs w:val="28"/>
        </w:rPr>
        <w:t>:</w:t>
      </w:r>
    </w:p>
    <w:p w:rsidR="0060659F" w:rsidRPr="00E43314" w:rsidRDefault="0060659F" w:rsidP="0060659F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 образования Республики Беларусь ежегодно </w:t>
      </w:r>
      <w:r w:rsidRPr="00E4331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(информация обычно февраль-март)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 отбор участников, которые направляются на обучение за рубеж по международным соглашениям.  </w:t>
      </w:r>
    </w:p>
    <w:p w:rsidR="0060659F" w:rsidRPr="00E43314" w:rsidRDefault="0060659F" w:rsidP="0060659F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3BC4" w:rsidRPr="00E43314" w:rsidRDefault="00EB3BC4" w:rsidP="00604306">
      <w:pPr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Из письма Министерства образования РБ:</w:t>
      </w:r>
    </w:p>
    <w:p w:rsidR="005229A8" w:rsidRPr="00E43314" w:rsidRDefault="005229A8" w:rsidP="0060659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за рубежом в рамках:</w:t>
      </w:r>
    </w:p>
    <w:p w:rsidR="005229A8" w:rsidRPr="00E43314" w:rsidRDefault="00497BFE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Соглашения</w:t>
      </w:r>
      <w:r w:rsidR="005229A8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Правительством Республики Беларусь и Правительством Республики </w:t>
      </w:r>
      <w:r w:rsidR="005229A8"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Казахстан</w:t>
      </w:r>
      <w:r w:rsidR="005229A8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сотрудничестве в области высшего и послевузовского образования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5229A8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Кыргызской Республики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Правительством Республики Беларусь о сотрудничестве в области о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бразования и науки;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Республики Таджикистан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сотрудничестве в сфере высшего и послевузовского образования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Туркменистана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сфере образования;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Социалистической Республики Вьетнам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 образования;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Монголии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сотрудничестве в сфере образовани</w:t>
      </w:r>
      <w:r w:rsidR="00183BD7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Start"/>
      <w:r w:rsidR="00183BD7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Китайской Народной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о сотрудничестве в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сфере образования;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Программы сотрудничества в сфере образования между Правительством Республики Беларусь и Правительством </w:t>
      </w:r>
      <w:r w:rsidRPr="00E43314">
        <w:rPr>
          <w:rFonts w:ascii="Times New Roman" w:hAnsi="Times New Roman" w:cs="Times New Roman"/>
          <w:b/>
          <w:sz w:val="28"/>
          <w:szCs w:val="28"/>
        </w:rPr>
        <w:t>Венгрии</w:t>
      </w:r>
      <w:r w:rsidR="00497BFE" w:rsidRPr="00E43314">
        <w:rPr>
          <w:rFonts w:ascii="Times New Roman" w:hAnsi="Times New Roman" w:cs="Times New Roman"/>
          <w:sz w:val="28"/>
          <w:szCs w:val="28"/>
        </w:rPr>
        <w:t>;</w:t>
      </w: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142FB9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229A8" w:rsidRPr="00E43314" w:rsidRDefault="005229A8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Соглашения между Правительством Республики Беларусь и Правительством </w:t>
      </w:r>
      <w:r w:rsidRPr="00E433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Республики Польша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сотрудничестве в сфере образовани</w:t>
      </w:r>
      <w:r w:rsidR="00497BFE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3BD7" w:rsidRPr="00E43314" w:rsidRDefault="00183BD7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3BD7" w:rsidRPr="00E43314" w:rsidRDefault="00604306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Предлагаемые</w:t>
      </w:r>
      <w:r w:rsidR="00183BD7" w:rsidRPr="00E433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финансовые условия в рамках вышеуказанных предложений:</w:t>
      </w:r>
    </w:p>
    <w:p w:rsidR="00183BD7" w:rsidRPr="00E43314" w:rsidRDefault="00183BD7" w:rsidP="00646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7057" w:rsidRPr="00E43314" w:rsidRDefault="00D47057" w:rsidP="00604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Информация о приеме на обучение граждан Республики Беларусь в 2019/2020 учебном году в учреждения высшего образования Социалистической Республики</w:t>
      </w: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Pr="00E43314">
        <w:rPr>
          <w:rFonts w:ascii="Times New Roman" w:hAnsi="Times New Roman" w:cs="Times New Roman"/>
          <w:b/>
          <w:sz w:val="28"/>
          <w:szCs w:val="28"/>
        </w:rPr>
        <w:t>Вьетнам</w:t>
      </w:r>
    </w:p>
    <w:p w:rsidR="00D47057" w:rsidRPr="00E43314" w:rsidRDefault="00D47057" w:rsidP="00604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47057" w:rsidRPr="00E43314" w:rsidRDefault="00D47057" w:rsidP="00D4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lastRenderedPageBreak/>
        <w:t>Оплата транспортных расходов</w:t>
      </w:r>
      <w:r w:rsidRPr="00E43314">
        <w:rPr>
          <w:rFonts w:ascii="Times New Roman" w:hAnsi="Times New Roman" w:cs="Times New Roman"/>
          <w:sz w:val="28"/>
          <w:szCs w:val="28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4331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43314">
        <w:rPr>
          <w:rFonts w:ascii="Times New Roman" w:hAnsi="Times New Roman" w:cs="Times New Roman"/>
          <w:sz w:val="28"/>
          <w:szCs w:val="28"/>
        </w:rPr>
        <w:t>аждан Республики Беларусь.</w:t>
      </w:r>
    </w:p>
    <w:p w:rsidR="00142FB9" w:rsidRPr="00E43314" w:rsidRDefault="00142FB9" w:rsidP="00D4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FE" w:rsidRPr="00E43314" w:rsidRDefault="00497BFE" w:rsidP="00313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FE" w:rsidRPr="00E43314" w:rsidRDefault="00497BFE" w:rsidP="00313F09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  <w:r w:rsidRPr="00E43314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Информация о приеме на обучение граждан Республики Беларусь в 2019/2020 учебном году в учреждения высшего образования Китайской Народной Республики</w:t>
      </w:r>
    </w:p>
    <w:p w:rsidR="00497BFE" w:rsidRPr="00E43314" w:rsidRDefault="00497BFE" w:rsidP="00497BFE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</w:pPr>
    </w:p>
    <w:p w:rsidR="00497BFE" w:rsidRPr="00E43314" w:rsidRDefault="00497BFE" w:rsidP="00604306">
      <w:pPr>
        <w:pStyle w:val="21"/>
        <w:shd w:val="clear" w:color="auto" w:fill="auto"/>
        <w:spacing w:before="0"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43314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314">
        <w:rPr>
          <w:rFonts w:ascii="Times New Roman" w:hAnsi="Times New Roman" w:cs="Times New Roman"/>
          <w:sz w:val="28"/>
          <w:szCs w:val="28"/>
        </w:rPr>
        <w:t>Принимающая сторона освобождает стипендиатов от уплаты за обучение, проживание в общежитии, пользование учебниками и предоставляет им стипендию в соответствии с законодательством.</w:t>
      </w:r>
    </w:p>
    <w:p w:rsidR="00497BFE" w:rsidRPr="00E43314" w:rsidRDefault="00497BFE" w:rsidP="00497BFE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Медицинские страховки стипендиаты приобретают за свой счет.</w:t>
      </w:r>
    </w:p>
    <w:p w:rsidR="00497BFE" w:rsidRPr="00E43314" w:rsidRDefault="00497BFE" w:rsidP="00497BFE">
      <w:pPr>
        <w:pStyle w:val="ConsPlusNormal"/>
        <w:ind w:firstLine="539"/>
        <w:jc w:val="both"/>
        <w:rPr>
          <w:rStyle w:val="20"/>
          <w:rFonts w:eastAsia="Calibri"/>
          <w:color w:val="000000"/>
          <w:sz w:val="28"/>
          <w:szCs w:val="28"/>
        </w:rPr>
      </w:pPr>
      <w:r w:rsidRPr="00E43314">
        <w:rPr>
          <w:rStyle w:val="20"/>
          <w:color w:val="000000"/>
          <w:sz w:val="28"/>
          <w:szCs w:val="28"/>
        </w:rPr>
        <w:t xml:space="preserve"> </w:t>
      </w:r>
    </w:p>
    <w:p w:rsidR="00497BFE" w:rsidRPr="00E43314" w:rsidRDefault="00497BFE" w:rsidP="0049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Оплата транспортных расходов</w:t>
      </w:r>
      <w:r w:rsidRPr="00E43314">
        <w:rPr>
          <w:rFonts w:ascii="Times New Roman" w:hAnsi="Times New Roman" w:cs="Times New Roman"/>
          <w:sz w:val="28"/>
          <w:szCs w:val="28"/>
        </w:rPr>
        <w:t xml:space="preserve"> до места обучения и обратно производится за счет средств участников обмена или иных источников, не запрещенных законодательством направляющей стороны.</w:t>
      </w:r>
    </w:p>
    <w:p w:rsidR="00497BFE" w:rsidRPr="00E43314" w:rsidRDefault="00497BFE" w:rsidP="004A01B1">
      <w:pPr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CD22CF" w:rsidRPr="00E43314" w:rsidRDefault="00183BD7" w:rsidP="00183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2879" w:rsidRPr="00E43314" w:rsidRDefault="00262879" w:rsidP="00183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314">
        <w:rPr>
          <w:rFonts w:ascii="Times New Roman" w:hAnsi="Times New Roman" w:cs="Times New Roman"/>
          <w:b/>
          <w:bCs/>
          <w:sz w:val="28"/>
          <w:szCs w:val="28"/>
        </w:rPr>
        <w:t>Информация о приеме на обучение граждан Республики Беларусь в 2019/2020 учебном году в учреждения высшего образования Республики Польша</w:t>
      </w:r>
    </w:p>
    <w:p w:rsidR="008E5C60" w:rsidRPr="00E43314" w:rsidRDefault="008E5C60" w:rsidP="008E5C60">
      <w:p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Cs/>
          <w:sz w:val="28"/>
          <w:szCs w:val="28"/>
        </w:rPr>
        <w:t>Студентам, аспирантам</w:t>
      </w:r>
      <w:r w:rsidRPr="00E433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43314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E43314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DC6C53" w:rsidRPr="00E43314" w:rsidRDefault="008E5C60" w:rsidP="008E5C6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Cs/>
          <w:sz w:val="28"/>
          <w:szCs w:val="28"/>
        </w:rPr>
        <w:t xml:space="preserve"> бесплатное обучение</w:t>
      </w:r>
      <w:r w:rsidRPr="00E4331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DC6C53" w:rsidRPr="00E43314" w:rsidRDefault="008E5C60" w:rsidP="008E5C6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Cs/>
          <w:sz w:val="28"/>
          <w:szCs w:val="28"/>
        </w:rPr>
        <w:t xml:space="preserve">выплата  учебной стипендии в размере, установленном национальным законодательством; </w:t>
      </w:r>
    </w:p>
    <w:p w:rsidR="00DC6C53" w:rsidRPr="00E43314" w:rsidRDefault="008E5C60" w:rsidP="008E5C6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Cs/>
          <w:sz w:val="28"/>
          <w:szCs w:val="28"/>
        </w:rPr>
        <w:t xml:space="preserve">проживание в общежитии учреждения высшего образования с оплатой в размере, который установлен для граждан принимающей стороны; </w:t>
      </w:r>
    </w:p>
    <w:p w:rsidR="00DC6C53" w:rsidRPr="00E43314" w:rsidRDefault="008E5C60" w:rsidP="008E5C6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Cs/>
          <w:sz w:val="28"/>
          <w:szCs w:val="28"/>
        </w:rPr>
        <w:t>медицинское обслуживание в рамках национального законодательства.</w:t>
      </w:r>
    </w:p>
    <w:p w:rsidR="00183BD7" w:rsidRPr="00E43314" w:rsidRDefault="00D215E3" w:rsidP="00D215E3">
      <w:pPr>
        <w:rPr>
          <w:rFonts w:ascii="Times New Roman" w:hAnsi="Times New Roman" w:cs="Times New Roman"/>
          <w:bCs/>
          <w:sz w:val="28"/>
          <w:szCs w:val="28"/>
        </w:rPr>
      </w:pPr>
      <w:r w:rsidRPr="00E43314">
        <w:rPr>
          <w:rFonts w:ascii="Times New Roman" w:hAnsi="Times New Roman" w:cs="Times New Roman"/>
          <w:b/>
          <w:bCs/>
          <w:sz w:val="28"/>
          <w:szCs w:val="28"/>
        </w:rPr>
        <w:t>Оплата транспортных расходов д</w:t>
      </w:r>
      <w:r w:rsidRPr="00E43314">
        <w:rPr>
          <w:rFonts w:ascii="Times New Roman" w:hAnsi="Times New Roman" w:cs="Times New Roman"/>
          <w:bCs/>
          <w:sz w:val="28"/>
          <w:szCs w:val="28"/>
        </w:rPr>
        <w:t>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E43314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E43314">
        <w:rPr>
          <w:rFonts w:ascii="Times New Roman" w:hAnsi="Times New Roman" w:cs="Times New Roman"/>
          <w:bCs/>
          <w:sz w:val="28"/>
          <w:szCs w:val="28"/>
        </w:rPr>
        <w:t>аждан Республики Беларусь.</w:t>
      </w:r>
    </w:p>
    <w:p w:rsidR="00183BD7" w:rsidRPr="00E43314" w:rsidRDefault="00183BD7" w:rsidP="00313F0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331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Обучение в рамках договоров между университетами</w:t>
      </w:r>
    </w:p>
    <w:p w:rsidR="00183BD7" w:rsidRPr="00E43314" w:rsidRDefault="009F04CE" w:rsidP="00313F09">
      <w:pPr>
        <w:shd w:val="clear" w:color="auto" w:fill="FFFFFF"/>
        <w:spacing w:before="48" w:after="48" w:line="240" w:lineRule="auto"/>
        <w:ind w:left="75" w:firstLine="63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одно из направлений сотрудничества - о</w:t>
      </w:r>
      <w:r w:rsidR="00183BD7"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бмен студентами, как правило, содержится в каждом договоре о сотрудничестве между 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УО 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«ВГТУ»</w:t>
      </w:r>
      <w:r w:rsidR="00183BD7"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зарубежными вузами и предусматривает обучение в вузах-партнерах в течение 1–2 семестров по основной или смежной специальности, краткосрочные обмены группами студентов для культурно-ознакомительной/учебной практики, а также 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 </w:t>
      </w:r>
      <w:r w:rsidR="00183BD7"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</w:t>
      </w:r>
      <w:r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</w:t>
      </w:r>
      <w:r w:rsidR="00183BD7" w:rsidRPr="00E43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стажировки для магистрантов и аспирантов.</w:t>
      </w:r>
      <w:proofErr w:type="gramEnd"/>
    </w:p>
    <w:p w:rsidR="009F04CE" w:rsidRPr="00E43314" w:rsidRDefault="009F04CE" w:rsidP="00183BD7">
      <w:pPr>
        <w:shd w:val="clear" w:color="auto" w:fill="FFFFFF"/>
        <w:spacing w:before="48" w:after="48" w:line="240" w:lineRule="auto"/>
        <w:ind w:left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04CE" w:rsidRPr="00E43314" w:rsidRDefault="009F04CE" w:rsidP="006043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314">
        <w:rPr>
          <w:rFonts w:ascii="Times New Roman" w:hAnsi="Times New Roman" w:cs="Times New Roman"/>
          <w:i/>
          <w:sz w:val="28"/>
          <w:szCs w:val="28"/>
        </w:rPr>
        <w:t xml:space="preserve">В настоящее время вузы иностранных государств активно предлагают обучение в рамках академической мобильности без оплаты за обучение, остальные расходы – за свой счёт. </w:t>
      </w:r>
    </w:p>
    <w:p w:rsidR="009F04CE" w:rsidRPr="00E43314" w:rsidRDefault="009F04CE" w:rsidP="009F04CE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508" w:rsidRPr="00E43314" w:rsidRDefault="009F04CE" w:rsidP="009F04CE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3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в рамках программы Европейского Союза </w:t>
      </w:r>
      <w:r w:rsidRPr="00E433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Erasmus</w:t>
      </w:r>
      <w:r w:rsidRPr="00E43314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</w:p>
    <w:p w:rsidR="005161A9" w:rsidRPr="00E43314" w:rsidRDefault="002D7579" w:rsidP="00286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579" w:rsidRPr="00E43314" w:rsidRDefault="002D7579" w:rsidP="002D7579">
      <w:pPr>
        <w:shd w:val="clear" w:color="auto" w:fill="FFFFFF"/>
        <w:spacing w:before="48" w:after="48" w:line="240" w:lineRule="auto"/>
        <w:ind w:firstLine="4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 студентами и преподавателями осуществляется на основе двусторонних соглашений между УО «ВГТУ» и высшими учебными заведениями стран-членов ЕС. </w:t>
      </w:r>
      <w:r w:rsidRPr="00E433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D7579" w:rsidRPr="00E43314" w:rsidRDefault="002D7579" w:rsidP="002D7579">
      <w:pPr>
        <w:shd w:val="clear" w:color="auto" w:fill="FFFFFF"/>
        <w:spacing w:before="48" w:after="48" w:line="240" w:lineRule="auto"/>
        <w:ind w:firstLine="43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2D7579" w:rsidRPr="00E43314" w:rsidRDefault="002D7579" w:rsidP="002862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7098"/>
      </w:tblGrid>
      <w:tr w:rsidR="002D7579" w:rsidRPr="00E43314" w:rsidTr="00F91FA1">
        <w:trPr>
          <w:trHeight w:val="426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D7579" w:rsidRPr="00E43314" w:rsidRDefault="002D7579" w:rsidP="00F91FA1">
            <w:pPr>
              <w:pStyle w:val="ZCom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331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3EDE990" wp14:editId="5925DC7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-337820</wp:posOffset>
                  </wp:positionV>
                  <wp:extent cx="1784350" cy="36195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</w:tcPr>
          <w:p w:rsidR="002D7579" w:rsidRPr="00E43314" w:rsidRDefault="002D7579" w:rsidP="00F91FA1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D7579" w:rsidRPr="00E43314" w:rsidRDefault="002D7579" w:rsidP="002D7579">
      <w:pPr>
        <w:spacing w:after="360"/>
        <w:jc w:val="center"/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</w:pP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t xml:space="preserve">Key Action 1 </w:t>
      </w: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br/>
        <w:t xml:space="preserve">– Mobility for learners and staff – </w:t>
      </w: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br/>
        <w:t>Higher Education Student and Staff Mobility</w:t>
      </w:r>
    </w:p>
    <w:p w:rsidR="002D7579" w:rsidRPr="00E43314" w:rsidRDefault="002D7579" w:rsidP="002D7579">
      <w:pPr>
        <w:spacing w:after="0"/>
        <w:jc w:val="center"/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</w:pP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t>Inter-institutional</w:t>
      </w:r>
      <w:r w:rsidRPr="00E43314">
        <w:rPr>
          <w:rStyle w:val="ab"/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footnoteReference w:id="1"/>
      </w: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t xml:space="preserve"> agreement 2014-20[21</w:t>
      </w:r>
      <w:proofErr w:type="gramStart"/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t>]</w:t>
      </w:r>
      <w:proofErr w:type="gramEnd"/>
      <w:r w:rsidRPr="00E43314">
        <w:rPr>
          <w:rStyle w:val="ab"/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footnoteReference w:id="2"/>
      </w: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br/>
        <w:t>between institutions from</w:t>
      </w:r>
    </w:p>
    <w:p w:rsidR="002D7579" w:rsidRPr="00E43314" w:rsidRDefault="002D7579" w:rsidP="002D7579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</w:pPr>
      <w:r w:rsidRPr="00E43314">
        <w:rPr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t>Programme and Partner Countries</w:t>
      </w:r>
      <w:r w:rsidRPr="00E43314">
        <w:rPr>
          <w:rStyle w:val="ab"/>
          <w:rFonts w:ascii="Times New Roman" w:hAnsi="Times New Roman" w:cs="Times New Roman"/>
          <w:b/>
          <w:bCs/>
          <w:color w:val="263673"/>
          <w:sz w:val="28"/>
          <w:szCs w:val="28"/>
          <w:lang w:val="en-GB"/>
        </w:rPr>
        <w:footnoteReference w:id="3"/>
      </w:r>
    </w:p>
    <w:p w:rsidR="002D7579" w:rsidRPr="00E43314" w:rsidRDefault="002D7579" w:rsidP="00313F09">
      <w:pPr>
        <w:spacing w:after="600"/>
        <w:jc w:val="center"/>
        <w:rPr>
          <w:rFonts w:ascii="Times New Roman" w:eastAsia="Verdana" w:hAnsi="Times New Roman" w:cs="Times New Roman"/>
          <w:b/>
          <w:bCs/>
          <w:sz w:val="28"/>
          <w:szCs w:val="28"/>
          <w:lang w:val="en-US"/>
        </w:rPr>
      </w:pP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t>Программа</w:t>
      </w:r>
      <w:r w:rsidRPr="00E43314">
        <w:rPr>
          <w:rFonts w:ascii="Times New Roman" w:eastAsia="Verdana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t>Эразмус</w:t>
      </w:r>
      <w:proofErr w:type="spellEnd"/>
      <w:r w:rsidRPr="00E43314">
        <w:rPr>
          <w:rFonts w:ascii="Times New Roman" w:eastAsia="Verdana" w:hAnsi="Times New Roman" w:cs="Times New Roman"/>
          <w:b/>
          <w:bCs/>
          <w:sz w:val="28"/>
          <w:szCs w:val="28"/>
          <w:lang w:val="en-US"/>
        </w:rPr>
        <w:t>+</w:t>
      </w:r>
    </w:p>
    <w:p w:rsidR="002D7579" w:rsidRPr="00E43314" w:rsidRDefault="002D7579" w:rsidP="002D7579">
      <w:pPr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proofErr w:type="gramStart"/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t>Вид деятельности 1</w:t>
      </w: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br/>
        <w:t>– Мобильность для обучающихся и персонала –</w:t>
      </w: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br/>
        <w:t>Мобильность в сфере высшего образования для студентов и персонала</w:t>
      </w:r>
      <w:proofErr w:type="gramEnd"/>
    </w:p>
    <w:p w:rsidR="002D7579" w:rsidRPr="00E43314" w:rsidRDefault="002D7579" w:rsidP="002D7579">
      <w:pPr>
        <w:jc w:val="center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Межвузовское соглашение 2014-2020[21] </w:t>
      </w: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br/>
        <w:t>между университетами из</w:t>
      </w:r>
      <w:r w:rsidRPr="00E43314">
        <w:rPr>
          <w:rFonts w:ascii="Times New Roman" w:eastAsia="Verdana" w:hAnsi="Times New Roman" w:cs="Times New Roman"/>
          <w:b/>
          <w:bCs/>
          <w:sz w:val="28"/>
          <w:szCs w:val="28"/>
        </w:rPr>
        <w:br/>
        <w:t>страны программы и страны-партнера</w:t>
      </w:r>
    </w:p>
    <w:p w:rsidR="002D7579" w:rsidRPr="00E43314" w:rsidRDefault="002D7579" w:rsidP="002D7579">
      <w:pPr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lastRenderedPageBreak/>
        <w:t>УО «ВГТУ» имеет следующие межвузовские соглашения: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Либерецкий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 технический университет, г.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Либерец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>, Чехия (регистрация 15.03.2019)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Вильнюсская Коллегия/Университет прикладных наук, г. Вильнюс, Литва (регистрация 07.12.2018)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Университет социальных наук, г. Анкара, Турция (регистрация 16.11.2018)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Повисланский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 колледж в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Квидзине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Квидзин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>, Польша (регистрация 07.08.2018)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Технический университет Лилля, г. Лилль, Франция (регистрация 13.06.2018)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Опольский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 технический университет, г.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Ополе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>, Польша (регистрация 08.12.2017)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>Университет Западной Аттики, г. Афины, Греция (регистрация 20.09.2017)</w:t>
      </w:r>
    </w:p>
    <w:p w:rsidR="002D7579" w:rsidRPr="00E43314" w:rsidRDefault="0008082D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Высшая школа экономики в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Быдгоще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Быдгощ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, Польша (регистрация 06.09.2017 год) 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314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 xml:space="preserve"> университет менеджмента, г. Варна, Болгария (регистрация   2015 год)</w:t>
      </w:r>
    </w:p>
    <w:p w:rsidR="002D7579" w:rsidRPr="00E43314" w:rsidRDefault="002D7579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Университет имени Николая Коперника, г. </w:t>
      </w:r>
      <w:proofErr w:type="spellStart"/>
      <w:r w:rsidRPr="00E43314">
        <w:rPr>
          <w:rFonts w:ascii="Times New Roman" w:hAnsi="Times New Roman" w:cs="Times New Roman"/>
          <w:sz w:val="28"/>
          <w:szCs w:val="28"/>
        </w:rPr>
        <w:t>Торунь</w:t>
      </w:r>
      <w:proofErr w:type="spellEnd"/>
      <w:r w:rsidRPr="00E43314">
        <w:rPr>
          <w:rFonts w:ascii="Times New Roman" w:hAnsi="Times New Roman" w:cs="Times New Roman"/>
          <w:sz w:val="28"/>
          <w:szCs w:val="28"/>
        </w:rPr>
        <w:t>, Польша (регистрация  2015 год)</w:t>
      </w:r>
    </w:p>
    <w:p w:rsidR="0008082D" w:rsidRPr="00E43314" w:rsidRDefault="002D7579" w:rsidP="000808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2D" w:rsidRPr="00E43314">
        <w:rPr>
          <w:rFonts w:ascii="Times New Roman" w:hAnsi="Times New Roman" w:cs="Times New Roman"/>
          <w:sz w:val="28"/>
          <w:szCs w:val="28"/>
        </w:rPr>
        <w:t>Белостокский</w:t>
      </w:r>
      <w:proofErr w:type="spellEnd"/>
      <w:r w:rsidR="0008082D" w:rsidRPr="00E43314">
        <w:rPr>
          <w:rFonts w:ascii="Times New Roman" w:hAnsi="Times New Roman" w:cs="Times New Roman"/>
          <w:sz w:val="28"/>
          <w:szCs w:val="28"/>
        </w:rPr>
        <w:t xml:space="preserve"> технический университет, г. </w:t>
      </w:r>
      <w:proofErr w:type="spellStart"/>
      <w:r w:rsidR="0008082D" w:rsidRPr="00E43314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="0008082D" w:rsidRPr="00E43314">
        <w:rPr>
          <w:rFonts w:ascii="Times New Roman" w:hAnsi="Times New Roman" w:cs="Times New Roman"/>
          <w:sz w:val="28"/>
          <w:szCs w:val="28"/>
        </w:rPr>
        <w:t>, Польша (регистрация 16.02.2015год</w:t>
      </w:r>
      <w:proofErr w:type="gramStart"/>
      <w:r w:rsidR="0008082D" w:rsidRPr="00E433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8082D" w:rsidRPr="00E43314">
        <w:rPr>
          <w:rFonts w:ascii="Times New Roman" w:hAnsi="Times New Roman" w:cs="Times New Roman"/>
          <w:sz w:val="28"/>
          <w:szCs w:val="28"/>
        </w:rPr>
        <w:t>, процедура обновления ноябрь 2019</w:t>
      </w:r>
    </w:p>
    <w:p w:rsidR="002D7579" w:rsidRPr="00E43314" w:rsidRDefault="0008082D" w:rsidP="002D7579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Технический университет в Лодзи, г. </w:t>
      </w:r>
      <w:r w:rsidR="002D7579" w:rsidRPr="00E43314">
        <w:rPr>
          <w:rFonts w:ascii="Times New Roman" w:hAnsi="Times New Roman" w:cs="Times New Roman"/>
          <w:sz w:val="28"/>
          <w:szCs w:val="28"/>
        </w:rPr>
        <w:t>Лодзь</w:t>
      </w:r>
      <w:r w:rsidRPr="00E43314">
        <w:rPr>
          <w:rFonts w:ascii="Times New Roman" w:hAnsi="Times New Roman" w:cs="Times New Roman"/>
          <w:sz w:val="28"/>
          <w:szCs w:val="28"/>
        </w:rPr>
        <w:t>, Польша</w:t>
      </w:r>
      <w:r w:rsidR="002D7579" w:rsidRPr="00E43314">
        <w:rPr>
          <w:rFonts w:ascii="Times New Roman" w:hAnsi="Times New Roman" w:cs="Times New Roman"/>
          <w:sz w:val="28"/>
          <w:szCs w:val="28"/>
        </w:rPr>
        <w:t xml:space="preserve">  </w:t>
      </w:r>
      <w:r w:rsidRPr="00E43314">
        <w:rPr>
          <w:rFonts w:ascii="Times New Roman" w:hAnsi="Times New Roman" w:cs="Times New Roman"/>
          <w:sz w:val="28"/>
          <w:szCs w:val="28"/>
        </w:rPr>
        <w:t>(регистрация 1998 год, бессрочный)</w:t>
      </w:r>
      <w:r w:rsidR="002D7579"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08" w:rsidRPr="00E43314" w:rsidRDefault="00BB0508" w:rsidP="00313F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Требования для участия в конкурсном отборе</w:t>
      </w:r>
      <w:r w:rsidR="00915A4C" w:rsidRPr="00E43314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  <w:r w:rsidRPr="00E43314">
        <w:rPr>
          <w:rFonts w:ascii="Times New Roman" w:hAnsi="Times New Roman" w:cs="Times New Roman"/>
          <w:b/>
          <w:sz w:val="28"/>
          <w:szCs w:val="28"/>
        </w:rPr>
        <w:t>:</w:t>
      </w:r>
    </w:p>
    <w:p w:rsidR="001062C0" w:rsidRPr="00E43314" w:rsidRDefault="00BB0508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313F09" w:rsidRPr="00E43314">
        <w:rPr>
          <w:rFonts w:ascii="Times New Roman" w:hAnsi="Times New Roman" w:cs="Times New Roman"/>
          <w:sz w:val="28"/>
          <w:szCs w:val="28"/>
        </w:rPr>
        <w:tab/>
      </w:r>
      <w:r w:rsidRPr="00E43314">
        <w:rPr>
          <w:rFonts w:ascii="Times New Roman" w:hAnsi="Times New Roman" w:cs="Times New Roman"/>
          <w:sz w:val="28"/>
          <w:szCs w:val="28"/>
        </w:rPr>
        <w:t>Участвуют с</w:t>
      </w:r>
      <w:r w:rsidR="001062C0" w:rsidRPr="00E43314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8E79A1" w:rsidRPr="00E43314">
        <w:rPr>
          <w:rFonts w:ascii="Times New Roman" w:hAnsi="Times New Roman" w:cs="Times New Roman"/>
          <w:sz w:val="28"/>
          <w:szCs w:val="28"/>
        </w:rPr>
        <w:t>очной формы обучения 2-3 курса</w:t>
      </w:r>
      <w:r w:rsidR="001062C0" w:rsidRPr="00E43314">
        <w:rPr>
          <w:rFonts w:ascii="Times New Roman" w:hAnsi="Times New Roman" w:cs="Times New Roman"/>
          <w:sz w:val="28"/>
          <w:szCs w:val="28"/>
        </w:rPr>
        <w:t xml:space="preserve"> (4 курс при 5-летнем обучении)</w:t>
      </w:r>
      <w:r w:rsidR="002D7579"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A1" w:rsidRPr="00E43314" w:rsidRDefault="00604306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313F09" w:rsidRPr="00E43314">
        <w:rPr>
          <w:rFonts w:ascii="Times New Roman" w:hAnsi="Times New Roman" w:cs="Times New Roman"/>
          <w:sz w:val="28"/>
          <w:szCs w:val="28"/>
        </w:rPr>
        <w:tab/>
      </w:r>
      <w:r w:rsidR="008E79A1" w:rsidRPr="00E43314">
        <w:rPr>
          <w:rFonts w:ascii="Times New Roman" w:hAnsi="Times New Roman" w:cs="Times New Roman"/>
          <w:sz w:val="28"/>
          <w:szCs w:val="28"/>
        </w:rPr>
        <w:t>Средний балл успеваемости</w:t>
      </w:r>
      <w:r w:rsidR="00313F09" w:rsidRPr="00E43314">
        <w:rPr>
          <w:rFonts w:ascii="Times New Roman" w:hAnsi="Times New Roman" w:cs="Times New Roman"/>
          <w:sz w:val="28"/>
          <w:szCs w:val="28"/>
        </w:rPr>
        <w:t xml:space="preserve"> -</w:t>
      </w:r>
      <w:r w:rsidR="008E79A1" w:rsidRPr="00E43314">
        <w:rPr>
          <w:rFonts w:ascii="Times New Roman" w:hAnsi="Times New Roman" w:cs="Times New Roman"/>
          <w:sz w:val="28"/>
          <w:szCs w:val="28"/>
        </w:rPr>
        <w:t xml:space="preserve"> выше 7 баллов</w:t>
      </w:r>
      <w:r w:rsidR="00313F09"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A1" w:rsidRPr="00E43314" w:rsidRDefault="00604306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313F09" w:rsidRPr="00E43314">
        <w:rPr>
          <w:rFonts w:ascii="Times New Roman" w:hAnsi="Times New Roman" w:cs="Times New Roman"/>
          <w:sz w:val="28"/>
          <w:szCs w:val="28"/>
        </w:rPr>
        <w:tab/>
      </w: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8E79A1" w:rsidRPr="00E43314">
        <w:rPr>
          <w:rFonts w:ascii="Times New Roman" w:hAnsi="Times New Roman" w:cs="Times New Roman"/>
          <w:sz w:val="28"/>
          <w:szCs w:val="28"/>
        </w:rPr>
        <w:t>Не иметь академических и финансовых задолженностей, дисциплинарных взысканий</w:t>
      </w:r>
    </w:p>
    <w:p w:rsidR="008E79A1" w:rsidRPr="00E43314" w:rsidRDefault="00604306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 </w:t>
      </w:r>
      <w:r w:rsidR="00313F09" w:rsidRPr="00E43314">
        <w:rPr>
          <w:rFonts w:ascii="Times New Roman" w:hAnsi="Times New Roman" w:cs="Times New Roman"/>
          <w:sz w:val="28"/>
          <w:szCs w:val="28"/>
        </w:rPr>
        <w:tab/>
      </w:r>
      <w:r w:rsidR="008E79A1" w:rsidRPr="00E43314">
        <w:rPr>
          <w:rFonts w:ascii="Times New Roman" w:hAnsi="Times New Roman" w:cs="Times New Roman"/>
          <w:sz w:val="28"/>
          <w:szCs w:val="28"/>
        </w:rPr>
        <w:t>Владеть иностранным языком в соответствии</w:t>
      </w:r>
      <w:r w:rsidR="00C67C31"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8E79A1" w:rsidRPr="00E43314">
        <w:rPr>
          <w:rFonts w:ascii="Times New Roman" w:hAnsi="Times New Roman" w:cs="Times New Roman"/>
          <w:sz w:val="28"/>
          <w:szCs w:val="28"/>
        </w:rPr>
        <w:t>с требованиями принимающего вуза</w:t>
      </w:r>
      <w:r w:rsidR="005161A9" w:rsidRPr="00E43314">
        <w:rPr>
          <w:rFonts w:ascii="Times New Roman" w:hAnsi="Times New Roman" w:cs="Times New Roman"/>
          <w:sz w:val="28"/>
          <w:szCs w:val="28"/>
        </w:rPr>
        <w:t xml:space="preserve"> (</w:t>
      </w:r>
      <w:r w:rsidRPr="00E43314">
        <w:rPr>
          <w:rFonts w:ascii="Times New Roman" w:hAnsi="Times New Roman" w:cs="Times New Roman"/>
          <w:sz w:val="28"/>
          <w:szCs w:val="28"/>
        </w:rPr>
        <w:t>приветствуется уровень В</w:t>
      </w:r>
      <w:proofErr w:type="gramStart"/>
      <w:r w:rsidRPr="00E433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3314">
        <w:rPr>
          <w:rFonts w:ascii="Times New Roman" w:hAnsi="Times New Roman" w:cs="Times New Roman"/>
          <w:sz w:val="28"/>
          <w:szCs w:val="28"/>
        </w:rPr>
        <w:t>)</w:t>
      </w:r>
    </w:p>
    <w:p w:rsidR="00604306" w:rsidRDefault="00604306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313F09" w:rsidRPr="00E43314">
        <w:rPr>
          <w:rFonts w:ascii="Times New Roman" w:hAnsi="Times New Roman" w:cs="Times New Roman"/>
          <w:sz w:val="28"/>
          <w:szCs w:val="28"/>
        </w:rPr>
        <w:tab/>
      </w:r>
      <w:r w:rsidR="00BB0508" w:rsidRPr="00E43314">
        <w:rPr>
          <w:rFonts w:ascii="Times New Roman" w:hAnsi="Times New Roman" w:cs="Times New Roman"/>
          <w:sz w:val="28"/>
          <w:szCs w:val="28"/>
        </w:rPr>
        <w:t>Сроки подачи документов май-июнь (осенний семестр), ноябрь – декабрь (весенний семестр)</w:t>
      </w:r>
    </w:p>
    <w:p w:rsidR="00E43314" w:rsidRPr="00E43314" w:rsidRDefault="00E43314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D2" w:rsidRPr="00E43314" w:rsidRDefault="00C67C31" w:rsidP="0031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>Критерии оценки кандидатов</w:t>
      </w:r>
      <w:r w:rsidR="00936225" w:rsidRPr="00E43314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академической мобильности </w:t>
      </w:r>
      <w:proofErr w:type="spellStart"/>
      <w:r w:rsidR="00936225" w:rsidRPr="00E43314">
        <w:rPr>
          <w:rFonts w:ascii="Times New Roman" w:hAnsi="Times New Roman" w:cs="Times New Roman"/>
          <w:b/>
          <w:sz w:val="28"/>
          <w:szCs w:val="28"/>
        </w:rPr>
        <w:t>Эрасмус</w:t>
      </w:r>
      <w:proofErr w:type="spellEnd"/>
      <w:r w:rsidR="00936225" w:rsidRPr="00E43314">
        <w:rPr>
          <w:rFonts w:ascii="Times New Roman" w:hAnsi="Times New Roman" w:cs="Times New Roman"/>
          <w:b/>
          <w:sz w:val="28"/>
          <w:szCs w:val="28"/>
        </w:rPr>
        <w:t>+</w:t>
      </w:r>
    </w:p>
    <w:p w:rsidR="00C67C31" w:rsidRPr="00E43314" w:rsidRDefault="00C67C31" w:rsidP="00313F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Первая группа критериев – академические успехи.  В данную группу входят различные показатели, например, академическая успеваемость, соответствие образовательному профилю выбранной программы. К </w:t>
      </w:r>
      <w:r w:rsidRPr="00E4331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документам, отражающим академические успехи кандидата, </w:t>
      </w:r>
      <w:proofErr w:type="gramStart"/>
      <w:r w:rsidRPr="00E43314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E43314">
        <w:rPr>
          <w:rFonts w:ascii="Times New Roman" w:hAnsi="Times New Roman" w:cs="Times New Roman"/>
          <w:sz w:val="28"/>
          <w:szCs w:val="28"/>
        </w:rPr>
        <w:t xml:space="preserve"> прежде всего дипломы и справки об успеваемости</w:t>
      </w:r>
      <w:r w:rsidR="006E1BD7" w:rsidRPr="00E43314">
        <w:rPr>
          <w:rFonts w:ascii="Times New Roman" w:hAnsi="Times New Roman" w:cs="Times New Roman"/>
          <w:sz w:val="28"/>
          <w:szCs w:val="28"/>
        </w:rPr>
        <w:t xml:space="preserve"> (</w:t>
      </w:r>
      <w:r w:rsidR="006E1BD7" w:rsidRPr="00E43314">
        <w:rPr>
          <w:rFonts w:ascii="Times New Roman" w:hAnsi="Times New Roman" w:cs="Times New Roman"/>
          <w:b/>
          <w:sz w:val="28"/>
          <w:szCs w:val="28"/>
          <w:lang w:val="en-US"/>
        </w:rPr>
        <w:t>TRANSCRIPT</w:t>
      </w:r>
      <w:r w:rsidR="006E1BD7"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D7" w:rsidRPr="00E4331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6E1BD7"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D7" w:rsidRPr="00E43314">
        <w:rPr>
          <w:rFonts w:ascii="Times New Roman" w:hAnsi="Times New Roman" w:cs="Times New Roman"/>
          <w:b/>
          <w:sz w:val="28"/>
          <w:szCs w:val="28"/>
          <w:lang w:val="en-US"/>
        </w:rPr>
        <w:t>RECORDS</w:t>
      </w:r>
      <w:r w:rsidR="006E1BD7" w:rsidRPr="00E43314">
        <w:rPr>
          <w:rFonts w:ascii="Times New Roman" w:hAnsi="Times New Roman" w:cs="Times New Roman"/>
          <w:b/>
          <w:sz w:val="28"/>
          <w:szCs w:val="28"/>
        </w:rPr>
        <w:t>, выписка из зачётной книжки)</w:t>
      </w:r>
      <w:r w:rsidRPr="00E43314">
        <w:rPr>
          <w:rFonts w:ascii="Times New Roman" w:hAnsi="Times New Roman" w:cs="Times New Roman"/>
          <w:sz w:val="28"/>
          <w:szCs w:val="28"/>
        </w:rPr>
        <w:t>, а также различные сертификаты, рекомендательные письма, автобиографии/резюме. Как правило, баллы, полученные по данной группе критериев, дают максимальный вклад в общую суммарную оценку кандидата.</w:t>
      </w:r>
    </w:p>
    <w:p w:rsidR="00C67C31" w:rsidRPr="00E43314" w:rsidRDefault="00F010D2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314">
        <w:rPr>
          <w:rFonts w:ascii="Times New Roman" w:hAnsi="Times New Roman" w:cs="Times New Roman"/>
          <w:sz w:val="28"/>
          <w:szCs w:val="28"/>
        </w:rPr>
        <w:tab/>
      </w:r>
      <w:r w:rsidR="00C67C31" w:rsidRPr="00E43314">
        <w:rPr>
          <w:rFonts w:ascii="Times New Roman" w:hAnsi="Times New Roman" w:cs="Times New Roman"/>
          <w:sz w:val="28"/>
          <w:szCs w:val="28"/>
        </w:rPr>
        <w:t xml:space="preserve">Вторая группа критериев – </w:t>
      </w:r>
      <w:r w:rsidR="00C67C31" w:rsidRPr="00E43314">
        <w:rPr>
          <w:rFonts w:ascii="Times New Roman" w:hAnsi="Times New Roman" w:cs="Times New Roman"/>
          <w:b/>
          <w:sz w:val="28"/>
          <w:szCs w:val="28"/>
        </w:rPr>
        <w:t>мотивация.</w:t>
      </w:r>
      <w:r w:rsidR="006E1BD7" w:rsidRPr="00E43314">
        <w:rPr>
          <w:rFonts w:ascii="Times New Roman" w:hAnsi="Times New Roman" w:cs="Times New Roman"/>
          <w:b/>
          <w:sz w:val="28"/>
          <w:szCs w:val="28"/>
        </w:rPr>
        <w:t>(</w:t>
      </w:r>
      <w:r w:rsidR="006E1BD7" w:rsidRPr="00E43314">
        <w:rPr>
          <w:rFonts w:ascii="Times New Roman" w:hAnsi="Times New Roman" w:cs="Times New Roman"/>
          <w:b/>
          <w:sz w:val="28"/>
          <w:szCs w:val="28"/>
          <w:lang w:val="en-US"/>
        </w:rPr>
        <w:t>MOTIVATION</w:t>
      </w:r>
      <w:r w:rsidR="002862EB"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D7"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D7" w:rsidRPr="00E43314">
        <w:rPr>
          <w:rFonts w:ascii="Times New Roman" w:hAnsi="Times New Roman" w:cs="Times New Roman"/>
          <w:b/>
          <w:sz w:val="28"/>
          <w:szCs w:val="28"/>
          <w:lang w:val="en-US"/>
        </w:rPr>
        <w:t>LETTER</w:t>
      </w:r>
      <w:r w:rsidR="006E1BD7" w:rsidRPr="00E43314">
        <w:rPr>
          <w:rFonts w:ascii="Times New Roman" w:hAnsi="Times New Roman" w:cs="Times New Roman"/>
          <w:sz w:val="28"/>
          <w:szCs w:val="28"/>
        </w:rPr>
        <w:t>)</w:t>
      </w:r>
      <w:r w:rsidR="00C67C31" w:rsidRPr="00E43314">
        <w:rPr>
          <w:rFonts w:ascii="Times New Roman" w:hAnsi="Times New Roman" w:cs="Times New Roman"/>
          <w:sz w:val="28"/>
          <w:szCs w:val="28"/>
        </w:rPr>
        <w:t>, т.е., обоснование того, насколько та учебная/научная деятельность</w:t>
      </w:r>
      <w:proofErr w:type="gramStart"/>
      <w:r w:rsidR="00C67C31" w:rsidRPr="00E433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7C31" w:rsidRPr="00E43314">
        <w:rPr>
          <w:rFonts w:ascii="Times New Roman" w:hAnsi="Times New Roman" w:cs="Times New Roman"/>
          <w:sz w:val="28"/>
          <w:szCs w:val="28"/>
        </w:rPr>
        <w:t xml:space="preserve"> которую кандидат планирует осуществить в зарубежном вузе, взаимосвязана с его учёбой, научными исследованиями.</w:t>
      </w:r>
    </w:p>
    <w:p w:rsidR="0010301C" w:rsidRPr="00E43314" w:rsidRDefault="000A5B5C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B1"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604306" w:rsidRPr="00E43314">
        <w:rPr>
          <w:rFonts w:ascii="Times New Roman" w:hAnsi="Times New Roman" w:cs="Times New Roman"/>
          <w:sz w:val="28"/>
          <w:szCs w:val="28"/>
        </w:rPr>
        <w:tab/>
      </w:r>
      <w:r w:rsidR="00BB0508"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10301C" w:rsidRPr="00E43314">
        <w:rPr>
          <w:rFonts w:ascii="Times New Roman" w:hAnsi="Times New Roman" w:cs="Times New Roman"/>
          <w:sz w:val="28"/>
          <w:szCs w:val="28"/>
        </w:rPr>
        <w:t>Третья группа критериев – коммуникационный потенциал кандидата</w:t>
      </w:r>
      <w:proofErr w:type="gramStart"/>
      <w:r w:rsidR="0010301C" w:rsidRPr="00E433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0301C" w:rsidRPr="00E43314">
        <w:rPr>
          <w:rFonts w:ascii="Times New Roman" w:hAnsi="Times New Roman" w:cs="Times New Roman"/>
          <w:sz w:val="28"/>
          <w:szCs w:val="28"/>
        </w:rPr>
        <w:t xml:space="preserve">т.е. </w:t>
      </w:r>
      <w:r w:rsidR="0010301C" w:rsidRPr="00E43314">
        <w:rPr>
          <w:rFonts w:ascii="Times New Roman" w:hAnsi="Times New Roman" w:cs="Times New Roman"/>
          <w:b/>
          <w:sz w:val="28"/>
          <w:szCs w:val="28"/>
        </w:rPr>
        <w:t>уровень владения иностранным языком</w:t>
      </w:r>
      <w:r w:rsidR="0010301C" w:rsidRPr="00E43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301C" w:rsidRPr="00E43314">
        <w:rPr>
          <w:rFonts w:ascii="Times New Roman" w:hAnsi="Times New Roman" w:cs="Times New Roman"/>
          <w:sz w:val="28"/>
          <w:szCs w:val="28"/>
        </w:rPr>
        <w:t>Для участия в обменах, как правило, достаточным считается уровень «выше среднего» (</w:t>
      </w:r>
      <w:r w:rsidR="00527B76" w:rsidRPr="00E43314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="00527B76" w:rsidRPr="00E43314">
        <w:rPr>
          <w:rFonts w:ascii="Times New Roman" w:hAnsi="Times New Roman" w:cs="Times New Roman"/>
          <w:sz w:val="28"/>
          <w:szCs w:val="28"/>
        </w:rPr>
        <w:t xml:space="preserve"> </w:t>
      </w:r>
      <w:r w:rsidR="00527B76" w:rsidRPr="00E43314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527B76" w:rsidRPr="00E43314">
        <w:rPr>
          <w:rFonts w:ascii="Times New Roman" w:hAnsi="Times New Roman" w:cs="Times New Roman"/>
          <w:sz w:val="28"/>
          <w:szCs w:val="28"/>
        </w:rPr>
        <w:t xml:space="preserve"> или  </w:t>
      </w:r>
      <w:r w:rsidR="00527B76" w:rsidRPr="00E433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7B76" w:rsidRPr="00E43314">
        <w:rPr>
          <w:rFonts w:ascii="Times New Roman" w:hAnsi="Times New Roman" w:cs="Times New Roman"/>
          <w:sz w:val="28"/>
          <w:szCs w:val="28"/>
        </w:rPr>
        <w:t>2</w:t>
      </w:r>
      <w:r w:rsidR="005A191E" w:rsidRPr="00E43314">
        <w:rPr>
          <w:rFonts w:ascii="Times New Roman" w:hAnsi="Times New Roman" w:cs="Times New Roman"/>
          <w:sz w:val="28"/>
          <w:szCs w:val="28"/>
        </w:rPr>
        <w:t>)</w:t>
      </w:r>
      <w:r w:rsidR="00527B76" w:rsidRPr="00E43314">
        <w:rPr>
          <w:rFonts w:ascii="Times New Roman" w:hAnsi="Times New Roman" w:cs="Times New Roman"/>
          <w:sz w:val="28"/>
          <w:szCs w:val="28"/>
        </w:rPr>
        <w:t>, согласно принятой в ЕС классификации)</w:t>
      </w:r>
      <w:proofErr w:type="gramEnd"/>
    </w:p>
    <w:p w:rsidR="00527B76" w:rsidRPr="00E43314" w:rsidRDefault="00F010D2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4" w:rsidRPr="00E43314" w:rsidRDefault="00EB3BC4" w:rsidP="00313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D2" w:rsidRPr="00E43314" w:rsidRDefault="00F010D2" w:rsidP="00313F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433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в организации иностранных государств за счет средств республиканского бюджета  </w:t>
      </w:r>
    </w:p>
    <w:p w:rsidR="00F010D2" w:rsidRPr="00E43314" w:rsidRDefault="00F010D2" w:rsidP="00313F09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4306" w:rsidRPr="00E43314" w:rsidRDefault="00604306" w:rsidP="00313F09">
      <w:pPr>
        <w:pStyle w:val="a3"/>
        <w:ind w:firstLine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314">
        <w:rPr>
          <w:rFonts w:ascii="Times New Roman" w:hAnsi="Times New Roman" w:cs="Times New Roman"/>
          <w:sz w:val="28"/>
          <w:szCs w:val="28"/>
        </w:rPr>
        <w:t xml:space="preserve">Направление на обучение осуществляется учебно-методическим отделом УО «ВГТУ» </w:t>
      </w:r>
      <w:r w:rsidRPr="00E43314">
        <w:rPr>
          <w:rFonts w:ascii="Times New Roman" w:hAnsi="Times New Roman" w:cs="Times New Roman"/>
          <w:i/>
          <w:sz w:val="28"/>
          <w:szCs w:val="28"/>
        </w:rPr>
        <w:t>(при активной поддержке сектора международной деятельности)</w:t>
      </w:r>
      <w:r w:rsidRPr="00E43314">
        <w:rPr>
          <w:rFonts w:ascii="Times New Roman" w:hAnsi="Times New Roman" w:cs="Times New Roman"/>
          <w:sz w:val="28"/>
          <w:szCs w:val="28"/>
        </w:rPr>
        <w:t xml:space="preserve"> согласно документу:</w:t>
      </w:r>
    </w:p>
    <w:p w:rsidR="00F010D2" w:rsidRPr="00E43314" w:rsidRDefault="00604306" w:rsidP="00313F0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14">
        <w:rPr>
          <w:rFonts w:ascii="Times New Roman" w:hAnsi="Times New Roman" w:cs="Times New Roman"/>
          <w:sz w:val="28"/>
          <w:szCs w:val="28"/>
        </w:rPr>
        <w:t>В</w:t>
      </w:r>
      <w:r w:rsidR="00F010D2" w:rsidRPr="00E43314">
        <w:rPr>
          <w:rFonts w:ascii="Times New Roman" w:hAnsi="Times New Roman" w:cs="Times New Roman"/>
          <w:sz w:val="28"/>
          <w:szCs w:val="28"/>
        </w:rPr>
        <w:t>о исполнение постановления Совета Министров Республики Беларусь от 30 ноября 2011 г. №1617 «О некоторых вопросах обучения в организациях иностранных государств» и в рамках реализации Государственной программы высшего образования на 2011-2015 годы,  утвержденной постановлением Совета Министров Республики Беларусь  № 893 от 1 июля 2011 года, и  Государственной программы «Образование и молодежная политика» на 2016-2020 годы, утвержденной постановлением Совета Министров Республики Белар</w:t>
      </w:r>
      <w:r w:rsidRPr="00E43314">
        <w:rPr>
          <w:rFonts w:ascii="Times New Roman" w:hAnsi="Times New Roman" w:cs="Times New Roman"/>
          <w:sz w:val="28"/>
          <w:szCs w:val="28"/>
        </w:rPr>
        <w:t>усь</w:t>
      </w:r>
      <w:proofErr w:type="gramEnd"/>
      <w:r w:rsidRPr="00E43314">
        <w:rPr>
          <w:rFonts w:ascii="Times New Roman" w:hAnsi="Times New Roman" w:cs="Times New Roman"/>
          <w:sz w:val="28"/>
          <w:szCs w:val="28"/>
        </w:rPr>
        <w:t xml:space="preserve"> № 250 от 28 марта 2016 года</w:t>
      </w:r>
      <w:r w:rsidR="00313F09" w:rsidRPr="00E43314">
        <w:rPr>
          <w:rFonts w:ascii="Times New Roman" w:hAnsi="Times New Roman" w:cs="Times New Roman"/>
          <w:sz w:val="28"/>
          <w:szCs w:val="28"/>
        </w:rPr>
        <w:t>.</w:t>
      </w:r>
    </w:p>
    <w:p w:rsidR="00313F09" w:rsidRPr="00E43314" w:rsidRDefault="00313F09" w:rsidP="00313F0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13F09" w:rsidRDefault="00313F09" w:rsidP="00313F09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C45EE5" w:rsidRPr="00E43314" w:rsidRDefault="00C45EE5" w:rsidP="00C45EE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13F09" w:rsidRDefault="00E43314" w:rsidP="00C45EE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</w:t>
      </w:r>
      <w:r w:rsidR="00313F09" w:rsidRPr="00E43314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09" w:rsidRPr="00E43314">
        <w:rPr>
          <w:rFonts w:ascii="Times New Roman" w:hAnsi="Times New Roman" w:cs="Times New Roman"/>
          <w:sz w:val="28"/>
          <w:szCs w:val="28"/>
        </w:rPr>
        <w:t xml:space="preserve">по международной деятельности УО «ВГТУ» </w:t>
      </w:r>
      <w:proofErr w:type="spellStart"/>
      <w:r w:rsidR="00313F09" w:rsidRPr="00E43314">
        <w:rPr>
          <w:rFonts w:ascii="Times New Roman" w:hAnsi="Times New Roman" w:cs="Times New Roman"/>
          <w:sz w:val="28"/>
          <w:szCs w:val="28"/>
        </w:rPr>
        <w:t>Коношёнок</w:t>
      </w:r>
      <w:proofErr w:type="spellEnd"/>
      <w:r w:rsidR="00313F09" w:rsidRPr="00E4331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B3BC4" w:rsidRDefault="00EB3BC4" w:rsidP="00C45E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5EE5" w:rsidRDefault="00C45EE5" w:rsidP="00C45E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314" w:rsidRPr="00E43314" w:rsidRDefault="00E43314" w:rsidP="00C45EE5">
      <w:pPr>
        <w:tabs>
          <w:tab w:val="left" w:pos="1408"/>
        </w:tabs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Рекомендовано на заседании научно-методического центра по идеологической и воспитательной </w:t>
      </w:r>
      <w:r>
        <w:rPr>
          <w:rFonts w:ascii="Times New Roman" w:hAnsi="Times New Roman" w:cs="Times New Roman"/>
          <w:sz w:val="28"/>
          <w:szCs w:val="28"/>
        </w:rPr>
        <w:t>работе   (протокол № 4</w:t>
      </w:r>
      <w:r w:rsidRPr="00AB6580">
        <w:rPr>
          <w:rFonts w:ascii="Times New Roman" w:hAnsi="Times New Roman" w:cs="Times New Roman"/>
          <w:sz w:val="28"/>
          <w:szCs w:val="28"/>
        </w:rPr>
        <w:t xml:space="preserve"> от</w:t>
      </w:r>
      <w:r w:rsidR="007D41E8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A3458" w:rsidRPr="003A345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B6580">
        <w:rPr>
          <w:rFonts w:ascii="Times New Roman" w:hAnsi="Times New Roman" w:cs="Times New Roman"/>
          <w:sz w:val="28"/>
          <w:szCs w:val="28"/>
        </w:rPr>
        <w:t>.2019).</w:t>
      </w:r>
    </w:p>
    <w:sectPr w:rsidR="00E43314" w:rsidRPr="00E4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F7" w:rsidRDefault="000761F7" w:rsidP="002D7579">
      <w:pPr>
        <w:spacing w:after="0" w:line="240" w:lineRule="auto"/>
      </w:pPr>
      <w:r>
        <w:separator/>
      </w:r>
    </w:p>
  </w:endnote>
  <w:endnote w:type="continuationSeparator" w:id="0">
    <w:p w:rsidR="000761F7" w:rsidRDefault="000761F7" w:rsidP="002D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F7" w:rsidRDefault="000761F7" w:rsidP="002D7579">
      <w:pPr>
        <w:spacing w:after="0" w:line="240" w:lineRule="auto"/>
      </w:pPr>
      <w:r>
        <w:separator/>
      </w:r>
    </w:p>
  </w:footnote>
  <w:footnote w:type="continuationSeparator" w:id="0">
    <w:p w:rsidR="000761F7" w:rsidRDefault="000761F7" w:rsidP="002D7579">
      <w:pPr>
        <w:spacing w:after="0" w:line="240" w:lineRule="auto"/>
      </w:pPr>
      <w:r>
        <w:continuationSeparator/>
      </w:r>
    </w:p>
  </w:footnote>
  <w:footnote w:id="1">
    <w:p w:rsidR="002D7579" w:rsidRPr="00E43314" w:rsidRDefault="002D7579" w:rsidP="002D7579">
      <w:pPr>
        <w:pStyle w:val="a9"/>
        <w:spacing w:after="0"/>
        <w:rPr>
          <w:rFonts w:cs="Times New Roman"/>
          <w:lang w:val="ru-RU"/>
        </w:rPr>
      </w:pPr>
    </w:p>
  </w:footnote>
  <w:footnote w:id="2">
    <w:p w:rsidR="002D7579" w:rsidRDefault="002D7579" w:rsidP="002D7579">
      <w:pPr>
        <w:pStyle w:val="a9"/>
        <w:spacing w:after="0"/>
        <w:rPr>
          <w:rFonts w:cs="Times New Roman"/>
        </w:rPr>
      </w:pPr>
    </w:p>
  </w:footnote>
  <w:footnote w:id="3">
    <w:p w:rsidR="002D7579" w:rsidRDefault="002D7579" w:rsidP="002D7579">
      <w:pPr>
        <w:pStyle w:val="a9"/>
        <w:spacing w:after="0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444"/>
    <w:multiLevelType w:val="hybridMultilevel"/>
    <w:tmpl w:val="A4B659AA"/>
    <w:lvl w:ilvl="0" w:tplc="41A499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0AC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C1A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67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69C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ED0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76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8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2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11AD9"/>
    <w:multiLevelType w:val="hybridMultilevel"/>
    <w:tmpl w:val="8A0ECCAC"/>
    <w:lvl w:ilvl="0" w:tplc="618A4AB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335B10"/>
    <w:multiLevelType w:val="hybridMultilevel"/>
    <w:tmpl w:val="E3B8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13E0"/>
    <w:multiLevelType w:val="hybridMultilevel"/>
    <w:tmpl w:val="778006DC"/>
    <w:lvl w:ilvl="0" w:tplc="41A49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07F7"/>
    <w:multiLevelType w:val="hybridMultilevel"/>
    <w:tmpl w:val="8A0ECCAC"/>
    <w:lvl w:ilvl="0" w:tplc="618A4AB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F1459"/>
    <w:multiLevelType w:val="hybridMultilevel"/>
    <w:tmpl w:val="CB9C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7555A"/>
    <w:multiLevelType w:val="hybridMultilevel"/>
    <w:tmpl w:val="E62255C8"/>
    <w:lvl w:ilvl="0" w:tplc="12FEDB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236E2"/>
    <w:multiLevelType w:val="hybridMultilevel"/>
    <w:tmpl w:val="FB9AFB10"/>
    <w:lvl w:ilvl="0" w:tplc="5A689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4"/>
    <w:rsid w:val="000761F7"/>
    <w:rsid w:val="0008082D"/>
    <w:rsid w:val="000A5B5C"/>
    <w:rsid w:val="0010301C"/>
    <w:rsid w:val="001062C0"/>
    <w:rsid w:val="00111AE3"/>
    <w:rsid w:val="00142FB9"/>
    <w:rsid w:val="001664F6"/>
    <w:rsid w:val="00183BD7"/>
    <w:rsid w:val="001B6563"/>
    <w:rsid w:val="00213F3F"/>
    <w:rsid w:val="002350B7"/>
    <w:rsid w:val="00244E21"/>
    <w:rsid w:val="00262879"/>
    <w:rsid w:val="002862EB"/>
    <w:rsid w:val="002D7579"/>
    <w:rsid w:val="002E6758"/>
    <w:rsid w:val="00303BF3"/>
    <w:rsid w:val="00313F09"/>
    <w:rsid w:val="003645A7"/>
    <w:rsid w:val="003A3458"/>
    <w:rsid w:val="003B073C"/>
    <w:rsid w:val="003B1258"/>
    <w:rsid w:val="0040456E"/>
    <w:rsid w:val="00497BFE"/>
    <w:rsid w:val="004A01B1"/>
    <w:rsid w:val="005161A9"/>
    <w:rsid w:val="005208B1"/>
    <w:rsid w:val="005229A8"/>
    <w:rsid w:val="00527B76"/>
    <w:rsid w:val="005A191E"/>
    <w:rsid w:val="005F3D3C"/>
    <w:rsid w:val="00604306"/>
    <w:rsid w:val="0060659F"/>
    <w:rsid w:val="00646274"/>
    <w:rsid w:val="0065476B"/>
    <w:rsid w:val="00654A8A"/>
    <w:rsid w:val="00667634"/>
    <w:rsid w:val="006E1BD7"/>
    <w:rsid w:val="006E21EC"/>
    <w:rsid w:val="00733E6E"/>
    <w:rsid w:val="00746490"/>
    <w:rsid w:val="007D41E8"/>
    <w:rsid w:val="00867A47"/>
    <w:rsid w:val="008E5C60"/>
    <w:rsid w:val="008E79A1"/>
    <w:rsid w:val="00915A4C"/>
    <w:rsid w:val="00936225"/>
    <w:rsid w:val="009F04CE"/>
    <w:rsid w:val="00A06135"/>
    <w:rsid w:val="00AB0D0F"/>
    <w:rsid w:val="00B551F8"/>
    <w:rsid w:val="00BB0508"/>
    <w:rsid w:val="00C3039D"/>
    <w:rsid w:val="00C32EB0"/>
    <w:rsid w:val="00C45EE5"/>
    <w:rsid w:val="00C46513"/>
    <w:rsid w:val="00C53E37"/>
    <w:rsid w:val="00C555ED"/>
    <w:rsid w:val="00C67C31"/>
    <w:rsid w:val="00C934D1"/>
    <w:rsid w:val="00CD22CF"/>
    <w:rsid w:val="00D215E3"/>
    <w:rsid w:val="00D32514"/>
    <w:rsid w:val="00D47057"/>
    <w:rsid w:val="00D73DD1"/>
    <w:rsid w:val="00DC6C53"/>
    <w:rsid w:val="00E43314"/>
    <w:rsid w:val="00E66AF8"/>
    <w:rsid w:val="00EB3BC4"/>
    <w:rsid w:val="00EF121D"/>
    <w:rsid w:val="00F010D2"/>
    <w:rsid w:val="00F957EF"/>
    <w:rsid w:val="00FA3C0C"/>
    <w:rsid w:val="00FB2203"/>
    <w:rsid w:val="00FC16D7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61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table" w:styleId="a7">
    <w:name w:val="Table Grid"/>
    <w:basedOn w:val="a1"/>
    <w:uiPriority w:val="39"/>
    <w:rsid w:val="0051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E21E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6E21EC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21EC"/>
    <w:pPr>
      <w:widowControl w:val="0"/>
      <w:shd w:val="clear" w:color="auto" w:fill="FFFFFF"/>
      <w:spacing w:before="840" w:after="240" w:line="281" w:lineRule="exact"/>
      <w:jc w:val="both"/>
    </w:pPr>
    <w:rPr>
      <w:szCs w:val="30"/>
    </w:rPr>
  </w:style>
  <w:style w:type="character" w:customStyle="1" w:styleId="20">
    <w:name w:val="Основной текст (2)"/>
    <w:basedOn w:val="2"/>
    <w:uiPriority w:val="99"/>
    <w:rsid w:val="006E21EC"/>
    <w:rPr>
      <w:szCs w:val="30"/>
      <w:shd w:val="clear" w:color="auto" w:fill="FFFFFF"/>
    </w:rPr>
  </w:style>
  <w:style w:type="paragraph" w:styleId="a9">
    <w:name w:val="footnote text"/>
    <w:basedOn w:val="a"/>
    <w:link w:val="aa"/>
    <w:semiHidden/>
    <w:rsid w:val="002D7579"/>
    <w:rPr>
      <w:rFonts w:ascii="Calibri" w:eastAsia="SimSun" w:hAnsi="Calibri" w:cs="Calibri"/>
      <w:sz w:val="20"/>
      <w:szCs w:val="20"/>
      <w:lang w:val="en-GB"/>
    </w:rPr>
  </w:style>
  <w:style w:type="character" w:customStyle="1" w:styleId="aa">
    <w:name w:val="Текст сноски Знак"/>
    <w:basedOn w:val="a0"/>
    <w:link w:val="a9"/>
    <w:semiHidden/>
    <w:rsid w:val="002D7579"/>
    <w:rPr>
      <w:rFonts w:ascii="Calibri" w:eastAsia="SimSun" w:hAnsi="Calibri" w:cs="Calibri"/>
      <w:sz w:val="20"/>
      <w:szCs w:val="20"/>
      <w:lang w:val="en-GB"/>
    </w:rPr>
  </w:style>
  <w:style w:type="character" w:styleId="ab">
    <w:name w:val="footnote reference"/>
    <w:uiPriority w:val="99"/>
    <w:semiHidden/>
    <w:rsid w:val="002D7579"/>
    <w:rPr>
      <w:vertAlign w:val="superscript"/>
    </w:rPr>
  </w:style>
  <w:style w:type="paragraph" w:customStyle="1" w:styleId="ZCom">
    <w:name w:val="Z_Com"/>
    <w:basedOn w:val="a"/>
    <w:next w:val="a"/>
    <w:uiPriority w:val="99"/>
    <w:rsid w:val="002D757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E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3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61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table" w:styleId="a7">
    <w:name w:val="Table Grid"/>
    <w:basedOn w:val="a1"/>
    <w:uiPriority w:val="39"/>
    <w:rsid w:val="00516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6E21EC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6E21EC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21EC"/>
    <w:pPr>
      <w:widowControl w:val="0"/>
      <w:shd w:val="clear" w:color="auto" w:fill="FFFFFF"/>
      <w:spacing w:before="840" w:after="240" w:line="281" w:lineRule="exact"/>
      <w:jc w:val="both"/>
    </w:pPr>
    <w:rPr>
      <w:szCs w:val="30"/>
    </w:rPr>
  </w:style>
  <w:style w:type="character" w:customStyle="1" w:styleId="20">
    <w:name w:val="Основной текст (2)"/>
    <w:basedOn w:val="2"/>
    <w:uiPriority w:val="99"/>
    <w:rsid w:val="006E21EC"/>
    <w:rPr>
      <w:szCs w:val="30"/>
      <w:shd w:val="clear" w:color="auto" w:fill="FFFFFF"/>
    </w:rPr>
  </w:style>
  <w:style w:type="paragraph" w:styleId="a9">
    <w:name w:val="footnote text"/>
    <w:basedOn w:val="a"/>
    <w:link w:val="aa"/>
    <w:semiHidden/>
    <w:rsid w:val="002D7579"/>
    <w:rPr>
      <w:rFonts w:ascii="Calibri" w:eastAsia="SimSun" w:hAnsi="Calibri" w:cs="Calibri"/>
      <w:sz w:val="20"/>
      <w:szCs w:val="20"/>
      <w:lang w:val="en-GB"/>
    </w:rPr>
  </w:style>
  <w:style w:type="character" w:customStyle="1" w:styleId="aa">
    <w:name w:val="Текст сноски Знак"/>
    <w:basedOn w:val="a0"/>
    <w:link w:val="a9"/>
    <w:semiHidden/>
    <w:rsid w:val="002D7579"/>
    <w:rPr>
      <w:rFonts w:ascii="Calibri" w:eastAsia="SimSun" w:hAnsi="Calibri" w:cs="Calibri"/>
      <w:sz w:val="20"/>
      <w:szCs w:val="20"/>
      <w:lang w:val="en-GB"/>
    </w:rPr>
  </w:style>
  <w:style w:type="character" w:styleId="ab">
    <w:name w:val="footnote reference"/>
    <w:uiPriority w:val="99"/>
    <w:semiHidden/>
    <w:rsid w:val="002D7579"/>
    <w:rPr>
      <w:vertAlign w:val="superscript"/>
    </w:rPr>
  </w:style>
  <w:style w:type="paragraph" w:customStyle="1" w:styleId="ZCom">
    <w:name w:val="Z_Com"/>
    <w:basedOn w:val="a"/>
    <w:next w:val="a"/>
    <w:uiPriority w:val="99"/>
    <w:rsid w:val="002D7579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77DA-A5B5-4D00-8CED-BF4723A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Коношёнок Татьяна Александровна</dc:creator>
  <cp:lastModifiedBy>КОЛОМИЙЦЕВА Юлия Александровна</cp:lastModifiedBy>
  <cp:revision>9</cp:revision>
  <cp:lastPrinted>2018-03-29T06:46:00Z</cp:lastPrinted>
  <dcterms:created xsi:type="dcterms:W3CDTF">2019-12-11T14:30:00Z</dcterms:created>
  <dcterms:modified xsi:type="dcterms:W3CDTF">2019-12-19T08:10:00Z</dcterms:modified>
</cp:coreProperties>
</file>