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2" w:rsidRPr="004D2F89" w:rsidRDefault="00B825A2" w:rsidP="00B825A2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F89">
        <w:rPr>
          <w:sz w:val="28"/>
          <w:szCs w:val="28"/>
        </w:rPr>
        <w:t>Министерство образования Республики Беларусь</w:t>
      </w:r>
    </w:p>
    <w:p w:rsidR="00B825A2" w:rsidRPr="004D2F89" w:rsidRDefault="00B825A2" w:rsidP="00B825A2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F89">
        <w:rPr>
          <w:sz w:val="28"/>
          <w:szCs w:val="28"/>
        </w:rPr>
        <w:t>Учреждение образования</w:t>
      </w:r>
    </w:p>
    <w:p w:rsidR="00B825A2" w:rsidRPr="004D2F89" w:rsidRDefault="00B825A2" w:rsidP="00B825A2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F89">
        <w:rPr>
          <w:sz w:val="28"/>
          <w:szCs w:val="28"/>
        </w:rPr>
        <w:t>«Витебский государственный технологический университет»</w:t>
      </w:r>
    </w:p>
    <w:p w:rsidR="00B825A2" w:rsidRPr="004D2F89" w:rsidRDefault="00B825A2" w:rsidP="00B825A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825A2" w:rsidRPr="007A7F6E" w:rsidRDefault="00B825A2" w:rsidP="005300D0">
      <w:pPr>
        <w:ind w:firstLine="567"/>
        <w:jc w:val="center"/>
        <w:rPr>
          <w:b/>
          <w:sz w:val="28"/>
          <w:szCs w:val="28"/>
        </w:rPr>
      </w:pPr>
    </w:p>
    <w:p w:rsidR="00B154AE" w:rsidRPr="007A7F6E" w:rsidRDefault="004E4E39" w:rsidP="005300D0">
      <w:pPr>
        <w:ind w:firstLine="567"/>
        <w:jc w:val="center"/>
        <w:rPr>
          <w:b/>
          <w:sz w:val="28"/>
          <w:szCs w:val="28"/>
        </w:rPr>
      </w:pPr>
      <w:r w:rsidRPr="005300D0">
        <w:rPr>
          <w:b/>
          <w:sz w:val="28"/>
          <w:szCs w:val="28"/>
        </w:rPr>
        <w:t>Правовые основы электоральных кампаний в Республики Беларусь</w:t>
      </w:r>
    </w:p>
    <w:p w:rsidR="00B825A2" w:rsidRPr="007A7F6E" w:rsidRDefault="00B825A2" w:rsidP="005300D0">
      <w:pPr>
        <w:ind w:firstLine="567"/>
        <w:jc w:val="center"/>
        <w:rPr>
          <w:b/>
          <w:sz w:val="28"/>
          <w:szCs w:val="28"/>
        </w:rPr>
      </w:pPr>
    </w:p>
    <w:p w:rsidR="00B825A2" w:rsidRPr="004D2F89" w:rsidRDefault="00B825A2" w:rsidP="00B825A2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F89">
        <w:rPr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B825A2" w:rsidRPr="004D2F89" w:rsidRDefault="00B825A2" w:rsidP="00B825A2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Янва</w:t>
      </w:r>
      <w:r w:rsidRPr="004D2F89">
        <w:rPr>
          <w:b/>
          <w:sz w:val="28"/>
          <w:szCs w:val="28"/>
        </w:rPr>
        <w:t>рь 2021</w:t>
      </w:r>
    </w:p>
    <w:p w:rsidR="00B825A2" w:rsidRPr="007A7F6E" w:rsidRDefault="00B825A2" w:rsidP="005300D0">
      <w:pPr>
        <w:ind w:firstLine="567"/>
        <w:jc w:val="center"/>
        <w:rPr>
          <w:b/>
          <w:sz w:val="28"/>
          <w:szCs w:val="28"/>
        </w:rPr>
      </w:pPr>
    </w:p>
    <w:p w:rsidR="00B154AE" w:rsidRPr="005300D0" w:rsidRDefault="00B154AE" w:rsidP="005300D0">
      <w:pPr>
        <w:ind w:firstLine="567"/>
        <w:jc w:val="center"/>
        <w:rPr>
          <w:sz w:val="28"/>
          <w:szCs w:val="28"/>
        </w:rPr>
      </w:pPr>
    </w:p>
    <w:p w:rsidR="004E4E39" w:rsidRPr="00034F6D" w:rsidRDefault="004E4E39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Электоральная к</w:t>
      </w:r>
      <w:r w:rsidR="00AB633E">
        <w:rPr>
          <w:sz w:val="28"/>
          <w:szCs w:val="28"/>
        </w:rPr>
        <w:t>а</w:t>
      </w:r>
      <w:r w:rsidRPr="00034F6D">
        <w:rPr>
          <w:sz w:val="28"/>
          <w:szCs w:val="28"/>
        </w:rPr>
        <w:t>мпания – это совокупность проведения двух процессов: избирательной кампании и голосования (процесса принятия властного решения избирателями).</w:t>
      </w:r>
    </w:p>
    <w:p w:rsidR="00A82B2F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Первым нормативным актом современной Беларуси в сфере избирательного законодательства стал </w:t>
      </w:r>
      <w:hyperlink r:id="rId6" w:history="1">
        <w:r w:rsidRPr="00034F6D">
          <w:rPr>
            <w:rStyle w:val="a7"/>
            <w:color w:val="auto"/>
            <w:sz w:val="28"/>
            <w:szCs w:val="28"/>
            <w:u w:val="none"/>
          </w:rPr>
          <w:t>Закон Республики Беларусь от 29 марта 1994 года</w:t>
        </w:r>
      </w:hyperlink>
      <w:r w:rsidRPr="00034F6D">
        <w:rPr>
          <w:sz w:val="28"/>
          <w:szCs w:val="28"/>
        </w:rPr>
        <w:t> «О выборах Президента Республики Беларусь». Это было вызвано тем, что новой Конституцией, принятой 15 марта 1994 года, в Республике Беларусь был введен пост Президента.</w:t>
      </w:r>
    </w:p>
    <w:p w:rsidR="00A82B2F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Выборы депутатов Парламента и местных Советов депутатов, состоявшиеся в 1995 году, проводились по законам «О выборах депутатов Верховного Совета Республики Беларусь» и «О выборах депутатов местных Советов депутатов Республики Беларусь», принятым еще в 1989 году, то есть до обретения страной независимости.</w:t>
      </w:r>
    </w:p>
    <w:p w:rsidR="00A82B2F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Следующим актом в сфере избирательного законодательства стал </w:t>
      </w:r>
      <w:hyperlink r:id="rId7" w:history="1">
        <w:r w:rsidRPr="00034F6D">
          <w:rPr>
            <w:rStyle w:val="a7"/>
            <w:color w:val="auto"/>
            <w:sz w:val="28"/>
            <w:szCs w:val="28"/>
            <w:u w:val="none"/>
          </w:rPr>
          <w:t>Закон Республики Беларусь от 23 декабря 1998 года</w:t>
        </w:r>
      </w:hyperlink>
      <w:r w:rsidRPr="00034F6D">
        <w:rPr>
          <w:sz w:val="28"/>
          <w:szCs w:val="28"/>
        </w:rPr>
        <w:t> «О выборах депутатов местных Советов депутатов Республики Беларусь». В этом же году был принят </w:t>
      </w:r>
      <w:hyperlink r:id="rId8" w:history="1">
        <w:r w:rsidRPr="00034F6D">
          <w:rPr>
            <w:rStyle w:val="a7"/>
            <w:color w:val="auto"/>
            <w:sz w:val="28"/>
            <w:szCs w:val="28"/>
            <w:u w:val="none"/>
          </w:rPr>
          <w:t>Закон Республики Беларусь</w:t>
        </w:r>
      </w:hyperlink>
      <w:r w:rsidRPr="00034F6D">
        <w:rPr>
          <w:sz w:val="28"/>
          <w:szCs w:val="28"/>
        </w:rPr>
        <w:t> «О Центральной комиссии Республики Беларусь по выборам и проведению республиканских референдумов».</w:t>
      </w:r>
    </w:p>
    <w:p w:rsidR="00A82B2F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Таким образом, к 2000 году в Республике Беларусь действовали четыре закона, определяющие порядок организации и проведения выборов. При этом один из них – «О выборах депутатов Верховного Совета Республики Беларусь» – не мог быть применен, поскольку новая редакция Конституции Республики Беларусь предусматривала создание двухпалатного Парламента. Требовались разработка и принятие закона, определяющего порядок выборов в такой Парламент</w:t>
      </w:r>
      <w:r w:rsidR="00E01FE0" w:rsidRPr="00034F6D">
        <w:rPr>
          <w:sz w:val="28"/>
          <w:szCs w:val="28"/>
        </w:rPr>
        <w:t xml:space="preserve"> [3]</w:t>
      </w:r>
      <w:r w:rsidRPr="00034F6D">
        <w:rPr>
          <w:sz w:val="28"/>
          <w:szCs w:val="28"/>
        </w:rPr>
        <w:t>.</w:t>
      </w:r>
    </w:p>
    <w:p w:rsidR="00A82B2F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Однако было принято иное решение – разработать и принять единый законодательный акт, который соответствовал бы Основному Закону страны, на новом уровне реализовал закрепленные в </w:t>
      </w:r>
      <w:hyperlink r:id="rId9" w:history="1">
        <w:r w:rsidRPr="00034F6D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034F6D">
        <w:rPr>
          <w:sz w:val="28"/>
          <w:szCs w:val="28"/>
        </w:rPr>
        <w:t xml:space="preserve"> Республики Беларусь принципы избирательного законодательства и объединил в себе правовую регламентацию многих аспектов непосредственного участия граждан в общественно-политической жизни страны, таких как выборы </w:t>
      </w:r>
      <w:r w:rsidRPr="00034F6D">
        <w:rPr>
          <w:sz w:val="28"/>
          <w:szCs w:val="28"/>
        </w:rPr>
        <w:lastRenderedPageBreak/>
        <w:t xml:space="preserve">Президента </w:t>
      </w:r>
      <w:proofErr w:type="gramStart"/>
      <w:r w:rsidRPr="00034F6D">
        <w:rPr>
          <w:sz w:val="28"/>
          <w:szCs w:val="28"/>
        </w:rPr>
        <w:t>Республики</w:t>
      </w:r>
      <w:proofErr w:type="gramEnd"/>
      <w:r w:rsidRPr="00034F6D">
        <w:rPr>
          <w:sz w:val="28"/>
          <w:szCs w:val="28"/>
        </w:rPr>
        <w:t xml:space="preserve"> Беларусь, выборы и отзыв депутатов Палаты представителей Национального собрания Республики Беларусь, членов Совета Республики Национального собрания Республики Беларусь, депутатов местных Советов депутатов Республики Беларусь, а также проведение республиканских и местных референдумов. Таким актом стал принятый в 2000 году </w:t>
      </w:r>
      <w:hyperlink r:id="rId10" w:history="1">
        <w:r w:rsidRPr="00034F6D">
          <w:rPr>
            <w:rStyle w:val="a7"/>
            <w:color w:val="auto"/>
            <w:sz w:val="28"/>
            <w:szCs w:val="28"/>
            <w:u w:val="none"/>
          </w:rPr>
          <w:t>Избирательный кодекс</w:t>
        </w:r>
      </w:hyperlink>
      <w:r w:rsidRPr="00034F6D">
        <w:rPr>
          <w:sz w:val="28"/>
          <w:szCs w:val="28"/>
        </w:rPr>
        <w:t> Республики Беларусь (далее – Избирательный кодекс). Данный</w:t>
      </w:r>
      <w:r w:rsidR="00E01FE0" w:rsidRPr="00034F6D">
        <w:rPr>
          <w:sz w:val="28"/>
          <w:szCs w:val="28"/>
        </w:rPr>
        <w:t xml:space="preserve"> Избирательный</w:t>
      </w:r>
      <w:r w:rsidRPr="00034F6D">
        <w:rPr>
          <w:sz w:val="28"/>
          <w:szCs w:val="28"/>
        </w:rPr>
        <w:t xml:space="preserve"> </w:t>
      </w:r>
      <w:r w:rsidR="00E01FE0" w:rsidRPr="00034F6D">
        <w:rPr>
          <w:sz w:val="28"/>
          <w:szCs w:val="28"/>
        </w:rPr>
        <w:t>к</w:t>
      </w:r>
      <w:r w:rsidRPr="00034F6D">
        <w:rPr>
          <w:sz w:val="28"/>
          <w:szCs w:val="28"/>
        </w:rPr>
        <w:t>одекс действует и по настоящее время.</w:t>
      </w:r>
    </w:p>
    <w:p w:rsidR="00532833" w:rsidRPr="00034F6D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Вместе с тем нельзя утверждать, что с принятием Избирательного кодекса наше избирательное законодательство окончательно сформировалось. Это очень «живая» сфера законодательства, которая просто обязана отражать реалии, складывающиеся в обществе, учитывать мировые тенденции в данной сфере. Оно постоянно совершенствуется, гибко реагируя на изменяющуюся жизнь. Поэтому в </w:t>
      </w:r>
      <w:hyperlink r:id="rId11" w:history="1">
        <w:r w:rsidRPr="00034F6D">
          <w:rPr>
            <w:rStyle w:val="a7"/>
            <w:color w:val="auto"/>
            <w:sz w:val="28"/>
            <w:szCs w:val="28"/>
            <w:u w:val="none"/>
          </w:rPr>
          <w:t>Избирательный кодекс</w:t>
        </w:r>
      </w:hyperlink>
      <w:r w:rsidRPr="00034F6D">
        <w:rPr>
          <w:sz w:val="28"/>
          <w:szCs w:val="28"/>
        </w:rPr>
        <w:t> вн</w:t>
      </w:r>
      <w:r w:rsidR="00532833" w:rsidRPr="00034F6D">
        <w:rPr>
          <w:sz w:val="28"/>
          <w:szCs w:val="28"/>
        </w:rPr>
        <w:t>осились определенные изменения.</w:t>
      </w:r>
    </w:p>
    <w:p w:rsidR="00532833" w:rsidRPr="00034F6D" w:rsidRDefault="00532833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В политической системе общества выборы выполняют сле</w:t>
      </w:r>
      <w:r w:rsidRPr="00034F6D">
        <w:rPr>
          <w:sz w:val="28"/>
          <w:szCs w:val="28"/>
        </w:rPr>
        <w:softHyphen/>
        <w:t>дующие функции: через процедуру выборов обеспечивается уча</w:t>
      </w:r>
      <w:r w:rsidRPr="00034F6D">
        <w:rPr>
          <w:sz w:val="28"/>
          <w:szCs w:val="28"/>
        </w:rPr>
        <w:softHyphen/>
        <w:t>стие граждан в управлении страной, реализуются их политические права. Это механизм формирования представительных органов власти; через выборы происходит смена власти мирным путем и формирование новой правящей элиты; через выборы население контролирует власть.</w:t>
      </w:r>
    </w:p>
    <w:p w:rsidR="00E01FE0" w:rsidRPr="00034F6D" w:rsidRDefault="00532833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В разделе 3 Конституции Республики Беларусь - закреплены основные принципы избиратель</w:t>
      </w:r>
      <w:r w:rsidRPr="00034F6D">
        <w:rPr>
          <w:sz w:val="28"/>
          <w:szCs w:val="28"/>
        </w:rPr>
        <w:softHyphen/>
        <w:t>ного права. Выборы в Республике Беларусь являются всеобщими</w:t>
      </w:r>
      <w:r w:rsidR="00E01FE0" w:rsidRPr="00034F6D">
        <w:rPr>
          <w:sz w:val="28"/>
          <w:szCs w:val="28"/>
        </w:rPr>
        <w:t>: право избирать имеют граждане Республики Беларусь, достигшие 18 лет.</w:t>
      </w:r>
    </w:p>
    <w:p w:rsidR="00E01FE0" w:rsidRPr="00034F6D" w:rsidRDefault="00E01FE0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 xml:space="preserve">Свободными: </w:t>
      </w:r>
      <w:r w:rsidRPr="00034F6D">
        <w:rPr>
          <w:rStyle w:val="word-wrapper"/>
          <w:sz w:val="28"/>
          <w:szCs w:val="28"/>
        </w:rPr>
        <w:t>избиратель лично решает, участвовать ли ему в выборах и за кого голосовать. Подготовка и проведение выборов проводятся открыто и гласно.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>Выборы являются равными: избиратели имеют равное количество голосов.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>Кандидаты, избираемые на государственные должности, участвуют в выборах на равных основаниях.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>Выборы депутатов являются прямыми: депутаты избираются гражданами непосредственно.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>Выборы депутатов проводятся в единый день голосования.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 xml:space="preserve">Голосование на выборах является тайным: </w:t>
      </w:r>
      <w:proofErr w:type="gramStart"/>
      <w:r w:rsidRPr="00034F6D">
        <w:rPr>
          <w:rStyle w:val="word-wrapper"/>
          <w:sz w:val="28"/>
          <w:szCs w:val="28"/>
        </w:rPr>
        <w:t>контроль за</w:t>
      </w:r>
      <w:proofErr w:type="gramEnd"/>
      <w:r w:rsidRPr="00034F6D">
        <w:rPr>
          <w:rStyle w:val="word-wrapper"/>
          <w:sz w:val="28"/>
          <w:szCs w:val="28"/>
        </w:rPr>
        <w:t xml:space="preserve"> волеизъявлением избирателей в ходе голосования запрещается.</w:t>
      </w:r>
    </w:p>
    <w:p w:rsidR="00E01FE0" w:rsidRPr="00034F6D" w:rsidRDefault="00E01FE0" w:rsidP="00034F6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sz w:val="28"/>
          <w:szCs w:val="28"/>
        </w:rPr>
      </w:pPr>
      <w:r w:rsidRPr="00034F6D">
        <w:rPr>
          <w:rStyle w:val="word-wrapper"/>
          <w:sz w:val="28"/>
          <w:szCs w:val="28"/>
        </w:rPr>
        <w:t>Право выдвижения кандидатов в депутаты принадлежит общественным объединениям, трудовым коллективам и гражданам в соответствии с законом.</w:t>
      </w:r>
    </w:p>
    <w:p w:rsidR="00034F6D" w:rsidRPr="00034F6D" w:rsidRDefault="00034F6D" w:rsidP="00034F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Для решения важнейших вопросов государственной и общественной жизни могут проводиться республиканские и местные референдумы.</w:t>
      </w:r>
    </w:p>
    <w:p w:rsidR="00034F6D" w:rsidRPr="00034F6D" w:rsidRDefault="00034F6D" w:rsidP="00034F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034F6D">
        <w:rPr>
          <w:color w:val="000000"/>
          <w:sz w:val="28"/>
          <w:szCs w:val="28"/>
        </w:rPr>
        <w:t xml:space="preserve">Республиканские референдумы назначаются Президентом Республики Беларусь по собственной инициативе, а также по предложению Палаты </w:t>
      </w:r>
      <w:r w:rsidRPr="00034F6D">
        <w:rPr>
          <w:color w:val="000000"/>
          <w:sz w:val="28"/>
          <w:szCs w:val="28"/>
        </w:rPr>
        <w:lastRenderedPageBreak/>
        <w:t>представителей и Совета Республики, которое принимается на их раздельных заседаниях большинством голосов от установленного Конституцией состава (полного состава) каждой из палат, либо по предложению не менее 450 тысяч граждан, обладающих избирательным правом, в том числе не менее 30 тысяч граждан от каждой из областей и города</w:t>
      </w:r>
      <w:proofErr w:type="gramEnd"/>
      <w:r w:rsidRPr="00034F6D">
        <w:rPr>
          <w:color w:val="000000"/>
          <w:sz w:val="28"/>
          <w:szCs w:val="28"/>
        </w:rPr>
        <w:t xml:space="preserve"> Минска.</w:t>
      </w:r>
    </w:p>
    <w:p w:rsidR="00034F6D" w:rsidRPr="00034F6D" w:rsidRDefault="00034F6D" w:rsidP="00034F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референдум.</w:t>
      </w:r>
    </w:p>
    <w:p w:rsidR="00034F6D" w:rsidRPr="00034F6D" w:rsidRDefault="00034F6D" w:rsidP="006D67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Дата проведения референдума устанавливается не позднее трех месяцев со дня издания указа Президента о назначении референдума.</w:t>
      </w:r>
    </w:p>
    <w:p w:rsidR="00034F6D" w:rsidRPr="00034F6D" w:rsidRDefault="00034F6D" w:rsidP="006D67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Решения, принятые республиканским референдумом, подписываются Президентом Республики Беларусь [1].</w:t>
      </w:r>
    </w:p>
    <w:p w:rsidR="00034F6D" w:rsidRPr="00034F6D" w:rsidRDefault="00034F6D" w:rsidP="00034F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граждан, обладающих избирательным правом и проживающих на соответствующей территории.</w:t>
      </w:r>
    </w:p>
    <w:p w:rsidR="00034F6D" w:rsidRPr="00034F6D" w:rsidRDefault="00034F6D" w:rsidP="00034F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4F6D">
        <w:rPr>
          <w:color w:val="000000"/>
          <w:sz w:val="28"/>
          <w:szCs w:val="28"/>
        </w:rPr>
        <w:t>Референдумы проводятся путем всеобщего, свободного, равного и тайного голосования.</w:t>
      </w:r>
    </w:p>
    <w:p w:rsidR="00034F6D" w:rsidRPr="00034F6D" w:rsidRDefault="00034F6D" w:rsidP="00034F6D">
      <w:pPr>
        <w:shd w:val="clear" w:color="auto" w:fill="FFFFFF"/>
        <w:ind w:firstLine="708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В референдумах участвуют граждане Республики Беларусь, обладающие избирательным правом.</w:t>
      </w:r>
    </w:p>
    <w:p w:rsidR="00034F6D" w:rsidRPr="00034F6D" w:rsidRDefault="00034F6D" w:rsidP="00034F6D">
      <w:pPr>
        <w:shd w:val="clear" w:color="auto" w:fill="FFFFFF"/>
        <w:ind w:firstLine="708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Решения, принятые референдумом, могут быть отменены или изменены только путем референдума, если иное не будет определено референдумом.</w:t>
      </w:r>
    </w:p>
    <w:p w:rsidR="00034F6D" w:rsidRPr="00034F6D" w:rsidRDefault="00034F6D" w:rsidP="00034F6D">
      <w:pPr>
        <w:shd w:val="clear" w:color="auto" w:fill="FFFFFF"/>
        <w:ind w:firstLine="708"/>
        <w:jc w:val="both"/>
        <w:rPr>
          <w:sz w:val="28"/>
          <w:szCs w:val="28"/>
        </w:rPr>
      </w:pPr>
      <w:r w:rsidRPr="00034F6D">
        <w:rPr>
          <w:sz w:val="28"/>
          <w:szCs w:val="28"/>
        </w:rPr>
        <w:t>Порядок проведения республиканских и местных референдумов, а также перечень вопросов, которые не могут быть вынесены на референдум, определяются законом Республики Беларусь.</w:t>
      </w:r>
    </w:p>
    <w:p w:rsidR="00034F6D" w:rsidRPr="003F48A6" w:rsidRDefault="00034F6D" w:rsidP="008A1A92">
      <w:pPr>
        <w:shd w:val="clear" w:color="auto" w:fill="FFFFFF"/>
        <w:ind w:firstLine="708"/>
        <w:jc w:val="both"/>
        <w:rPr>
          <w:sz w:val="28"/>
          <w:szCs w:val="28"/>
        </w:rPr>
      </w:pPr>
      <w:r w:rsidRPr="00034F6D">
        <w:rPr>
          <w:rStyle w:val="word-wrapper"/>
          <w:sz w:val="28"/>
          <w:szCs w:val="28"/>
        </w:rPr>
        <w:t xml:space="preserve">В настоящее время в стране проходит </w:t>
      </w:r>
      <w:r w:rsidRPr="003F48A6">
        <w:rPr>
          <w:sz w:val="28"/>
          <w:szCs w:val="28"/>
        </w:rPr>
        <w:t>всенародное обсуждение проекта Конституции Республики Беларусь.</w:t>
      </w:r>
    </w:p>
    <w:p w:rsidR="00034F6D" w:rsidRPr="003F48A6" w:rsidRDefault="00034F6D" w:rsidP="00034F6D">
      <w:pPr>
        <w:shd w:val="clear" w:color="auto" w:fill="FFFFFF"/>
        <w:ind w:firstLine="708"/>
        <w:jc w:val="both"/>
        <w:rPr>
          <w:sz w:val="28"/>
          <w:szCs w:val="28"/>
        </w:rPr>
      </w:pPr>
      <w:r w:rsidRPr="003F48A6">
        <w:rPr>
          <w:sz w:val="28"/>
          <w:szCs w:val="28"/>
        </w:rPr>
        <w:t>Текст Основного Закона содержит более ста изменений и дополнений, включена новая глава, определяющая статус и полномочия Всебелорусского народного собрания, сделан ряд уточнений по работе Верховного Суда и Конституционного Суда, практически полностью переработан раздел о заключительных и переходных положениях. В целом Конституция Республики Беларусь является политико-правовым фундаментом единства народа и его социальной защищенности.</w:t>
      </w:r>
    </w:p>
    <w:p w:rsidR="00034F6D" w:rsidRPr="00034F6D" w:rsidRDefault="00034F6D" w:rsidP="008A1A92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sz w:val="28"/>
          <w:szCs w:val="28"/>
        </w:rPr>
      </w:pPr>
      <w:r w:rsidRPr="00034F6D">
        <w:rPr>
          <w:rStyle w:val="word-wrapper"/>
          <w:sz w:val="28"/>
          <w:szCs w:val="28"/>
        </w:rPr>
        <w:t xml:space="preserve">Можно сказать, что </w:t>
      </w:r>
      <w:r w:rsidRPr="00034F6D">
        <w:rPr>
          <w:sz w:val="28"/>
          <w:szCs w:val="28"/>
          <w:shd w:val="clear" w:color="auto" w:fill="FFFFFF"/>
        </w:rPr>
        <w:t>предстоящий референдум – глобальное историческое событие для всего нашего государства.</w:t>
      </w:r>
    </w:p>
    <w:p w:rsidR="00BC2C27" w:rsidRDefault="00A82B2F" w:rsidP="00034F6D">
      <w:pPr>
        <w:ind w:firstLine="567"/>
        <w:jc w:val="both"/>
        <w:rPr>
          <w:sz w:val="28"/>
          <w:szCs w:val="28"/>
        </w:rPr>
      </w:pPr>
      <w:r w:rsidRPr="00034F6D">
        <w:rPr>
          <w:sz w:val="28"/>
          <w:szCs w:val="28"/>
        </w:rPr>
        <w:t xml:space="preserve">Таким образом, основными нормативно-правовыми актами </w:t>
      </w:r>
      <w:r w:rsidR="008A1A92">
        <w:rPr>
          <w:sz w:val="28"/>
          <w:szCs w:val="28"/>
        </w:rPr>
        <w:t>п</w:t>
      </w:r>
      <w:r w:rsidR="00BC2C27" w:rsidRPr="00034F6D">
        <w:rPr>
          <w:sz w:val="28"/>
          <w:szCs w:val="28"/>
        </w:rPr>
        <w:t>равовой основой электоральных кампаний в Республики Беларусь – Конституция Республики Беларусь, Избирательный кодекс.</w:t>
      </w:r>
    </w:p>
    <w:p w:rsidR="002C7CFB" w:rsidRPr="00034F6D" w:rsidRDefault="002C7CFB" w:rsidP="00034F6D">
      <w:pPr>
        <w:ind w:firstLine="567"/>
        <w:jc w:val="both"/>
        <w:rPr>
          <w:sz w:val="28"/>
          <w:szCs w:val="28"/>
        </w:rPr>
      </w:pPr>
    </w:p>
    <w:p w:rsidR="0002708E" w:rsidRDefault="0002708E" w:rsidP="00034F6D">
      <w:pPr>
        <w:ind w:firstLine="567"/>
        <w:jc w:val="both"/>
        <w:rPr>
          <w:sz w:val="28"/>
          <w:szCs w:val="28"/>
        </w:rPr>
      </w:pPr>
    </w:p>
    <w:p w:rsidR="0002708E" w:rsidRDefault="0002708E" w:rsidP="00034F6D">
      <w:pPr>
        <w:ind w:firstLine="567"/>
        <w:jc w:val="both"/>
        <w:rPr>
          <w:sz w:val="28"/>
          <w:szCs w:val="28"/>
        </w:rPr>
      </w:pPr>
    </w:p>
    <w:p w:rsidR="0002708E" w:rsidRDefault="0002708E" w:rsidP="00034F6D">
      <w:pPr>
        <w:ind w:firstLine="567"/>
        <w:jc w:val="both"/>
        <w:rPr>
          <w:sz w:val="28"/>
          <w:szCs w:val="28"/>
        </w:rPr>
      </w:pPr>
    </w:p>
    <w:p w:rsidR="0030741D" w:rsidRDefault="0030741D" w:rsidP="00034F6D">
      <w:pPr>
        <w:ind w:firstLine="567"/>
        <w:jc w:val="both"/>
        <w:rPr>
          <w:sz w:val="28"/>
          <w:szCs w:val="28"/>
        </w:rPr>
      </w:pPr>
      <w:r w:rsidRPr="005300D0">
        <w:rPr>
          <w:sz w:val="28"/>
          <w:szCs w:val="28"/>
        </w:rPr>
        <w:lastRenderedPageBreak/>
        <w:t>Список литературы:</w:t>
      </w:r>
    </w:p>
    <w:p w:rsidR="002C7CFB" w:rsidRDefault="002C7CFB" w:rsidP="00034F6D">
      <w:pPr>
        <w:ind w:firstLine="567"/>
        <w:jc w:val="both"/>
        <w:rPr>
          <w:sz w:val="28"/>
          <w:szCs w:val="28"/>
        </w:rPr>
      </w:pPr>
    </w:p>
    <w:p w:rsidR="00EE32A4" w:rsidRPr="005300D0" w:rsidRDefault="00EE32A4" w:rsidP="00034F6D">
      <w:pPr>
        <w:pStyle w:val="a3"/>
        <w:numPr>
          <w:ilvl w:val="0"/>
          <w:numId w:val="2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00D0">
        <w:rPr>
          <w:sz w:val="28"/>
          <w:szCs w:val="28"/>
        </w:rPr>
        <w:t xml:space="preserve"> </w:t>
      </w:r>
      <w:r w:rsidRPr="005300D0">
        <w:rPr>
          <w:rFonts w:eastAsiaTheme="minorHAnsi"/>
          <w:sz w:val="28"/>
          <w:szCs w:val="28"/>
          <w:lang w:eastAsia="en-US"/>
        </w:rPr>
        <w:t xml:space="preserve">Конституция Республики Беларусь 1994 года (с изменениями и дополнениями, принятыми на референдумах 24 ноября 1996 г. и 17 октября 2004 г.): в редакции Закона Республики Беларусь от 12.10.2021 № 124-З // </w:t>
      </w:r>
      <w:r w:rsidR="00A82B2F" w:rsidRPr="005300D0">
        <w:rPr>
          <w:rFonts w:eastAsiaTheme="minorHAnsi"/>
          <w:sz w:val="28"/>
          <w:szCs w:val="28"/>
          <w:lang w:eastAsia="en-US"/>
        </w:rPr>
        <w:t xml:space="preserve">Эталон-Беларусь [Электронный ресурс]/ </w:t>
      </w:r>
      <w:proofErr w:type="gramStart"/>
      <w:r w:rsidR="00A82B2F" w:rsidRPr="005300D0">
        <w:rPr>
          <w:rFonts w:eastAsiaTheme="minorHAnsi"/>
          <w:sz w:val="28"/>
          <w:szCs w:val="28"/>
          <w:lang w:eastAsia="en-US"/>
        </w:rPr>
        <w:t>Нац. центр</w:t>
      </w:r>
      <w:proofErr w:type="gramEnd"/>
      <w:r w:rsidR="00A82B2F" w:rsidRPr="005300D0">
        <w:rPr>
          <w:rFonts w:eastAsiaTheme="minorHAnsi"/>
          <w:sz w:val="28"/>
          <w:szCs w:val="28"/>
          <w:lang w:eastAsia="en-US"/>
        </w:rPr>
        <w:t xml:space="preserve"> правовой </w:t>
      </w:r>
      <w:proofErr w:type="spellStart"/>
      <w:r w:rsidR="00A82B2F" w:rsidRPr="005300D0">
        <w:rPr>
          <w:rFonts w:eastAsiaTheme="minorHAnsi"/>
          <w:sz w:val="28"/>
          <w:szCs w:val="28"/>
          <w:lang w:eastAsia="en-US"/>
        </w:rPr>
        <w:t>информ</w:t>
      </w:r>
      <w:proofErr w:type="spellEnd"/>
      <w:r w:rsidR="00A82B2F" w:rsidRPr="005300D0">
        <w:rPr>
          <w:rFonts w:eastAsiaTheme="minorHAnsi"/>
          <w:sz w:val="28"/>
          <w:szCs w:val="28"/>
          <w:lang w:eastAsia="en-US"/>
        </w:rPr>
        <w:t>. Республики Беларусь. – Минск, 202</w:t>
      </w:r>
      <w:r w:rsidR="00034F6D" w:rsidRPr="002C7CFB">
        <w:rPr>
          <w:rFonts w:eastAsiaTheme="minorHAnsi"/>
          <w:sz w:val="28"/>
          <w:szCs w:val="28"/>
          <w:lang w:eastAsia="en-US"/>
        </w:rPr>
        <w:t>2</w:t>
      </w:r>
      <w:r w:rsidR="00A82B2F" w:rsidRPr="005300D0">
        <w:rPr>
          <w:rFonts w:eastAsiaTheme="minorHAnsi"/>
          <w:sz w:val="28"/>
          <w:szCs w:val="28"/>
          <w:lang w:eastAsia="en-US"/>
        </w:rPr>
        <w:t>.</w:t>
      </w:r>
    </w:p>
    <w:p w:rsidR="00A82B2F" w:rsidRPr="005300D0" w:rsidRDefault="00A82B2F" w:rsidP="00034F6D">
      <w:pPr>
        <w:pStyle w:val="a3"/>
        <w:numPr>
          <w:ilvl w:val="0"/>
          <w:numId w:val="2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00D0">
        <w:rPr>
          <w:rFonts w:eastAsiaTheme="minorHAnsi"/>
          <w:sz w:val="28"/>
          <w:szCs w:val="28"/>
          <w:lang w:eastAsia="en-US"/>
        </w:rPr>
        <w:t xml:space="preserve">Избирательный кодекс Республики Беларусь от 11 февраля 2000 г. № 370-З: с изм. и доп. Эталон-Беларусь </w:t>
      </w:r>
      <w:r w:rsidR="00EE32A4" w:rsidRPr="005300D0">
        <w:rPr>
          <w:rFonts w:eastAsiaTheme="minorHAnsi"/>
          <w:sz w:val="28"/>
          <w:szCs w:val="28"/>
          <w:lang w:eastAsia="en-US"/>
        </w:rPr>
        <w:t xml:space="preserve">[Электронный ресурс]/ Нац. центр правовой </w:t>
      </w:r>
      <w:proofErr w:type="spellStart"/>
      <w:r w:rsidR="00EE32A4" w:rsidRPr="005300D0">
        <w:rPr>
          <w:rFonts w:eastAsiaTheme="minorHAnsi"/>
          <w:sz w:val="28"/>
          <w:szCs w:val="28"/>
          <w:lang w:eastAsia="en-US"/>
        </w:rPr>
        <w:t>информ</w:t>
      </w:r>
      <w:proofErr w:type="spellEnd"/>
      <w:r w:rsidR="00EE32A4" w:rsidRPr="005300D0">
        <w:rPr>
          <w:rFonts w:eastAsiaTheme="minorHAnsi"/>
          <w:sz w:val="28"/>
          <w:szCs w:val="28"/>
          <w:lang w:eastAsia="en-US"/>
        </w:rPr>
        <w:t>. Р</w:t>
      </w:r>
      <w:r w:rsidRPr="005300D0">
        <w:rPr>
          <w:rFonts w:eastAsiaTheme="minorHAnsi"/>
          <w:sz w:val="28"/>
          <w:szCs w:val="28"/>
          <w:lang w:eastAsia="en-US"/>
        </w:rPr>
        <w:t>еспублики Беларусь. – Минск, 202</w:t>
      </w:r>
      <w:r w:rsidR="00034F6D" w:rsidRPr="00AB633E">
        <w:rPr>
          <w:rFonts w:eastAsiaTheme="minorHAnsi"/>
          <w:sz w:val="28"/>
          <w:szCs w:val="28"/>
          <w:lang w:eastAsia="en-US"/>
        </w:rPr>
        <w:t>2</w:t>
      </w:r>
      <w:r w:rsidR="00EE32A4" w:rsidRPr="005300D0">
        <w:rPr>
          <w:rFonts w:eastAsiaTheme="minorHAnsi"/>
          <w:sz w:val="28"/>
          <w:szCs w:val="28"/>
          <w:lang w:eastAsia="en-US"/>
        </w:rPr>
        <w:t>.</w:t>
      </w:r>
    </w:p>
    <w:p w:rsidR="002C7CFB" w:rsidRDefault="00EE32A4" w:rsidP="002C7CFB">
      <w:pPr>
        <w:pStyle w:val="a3"/>
        <w:numPr>
          <w:ilvl w:val="0"/>
          <w:numId w:val="21"/>
        </w:numPr>
        <w:ind w:left="0" w:firstLine="567"/>
        <w:jc w:val="both"/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</w:pPr>
      <w:r w:rsidRPr="005300D0">
        <w:rPr>
          <w:sz w:val="28"/>
          <w:szCs w:val="28"/>
        </w:rPr>
        <w:t xml:space="preserve"> </w:t>
      </w:r>
      <w:r w:rsidR="0030741D" w:rsidRPr="005300D0">
        <w:rPr>
          <w:sz w:val="28"/>
          <w:szCs w:val="28"/>
        </w:rPr>
        <w:t xml:space="preserve">Ипатов В.Д., Пестунов А.Н. Избирательный процесс Беларуси: этапы развития и основные принципы // [Электронный ресурс] –URL: </w:t>
      </w:r>
      <w:hyperlink r:id="rId12" w:history="1">
        <w:r w:rsidRPr="005300D0">
          <w:rPr>
            <w:rStyle w:val="a7"/>
            <w:color w:val="auto"/>
            <w:sz w:val="28"/>
            <w:szCs w:val="28"/>
          </w:rPr>
          <w:t>https://etalonline.by/document/?regnum=u01601206&amp;q_id=0</w:t>
        </w:r>
      </w:hyperlink>
    </w:p>
    <w:p w:rsidR="002C7CFB" w:rsidRDefault="002C7CFB" w:rsidP="002C7CFB">
      <w:pPr>
        <w:ind w:left="709"/>
        <w:jc w:val="both"/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</w:pPr>
    </w:p>
    <w:p w:rsidR="002C7CFB" w:rsidRDefault="002C7CFB" w:rsidP="002C7CFB">
      <w:pPr>
        <w:ind w:left="709"/>
        <w:jc w:val="both"/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</w:pPr>
    </w:p>
    <w:p w:rsidR="00BF4B9A" w:rsidRPr="002C7CFB" w:rsidRDefault="007A7F6E" w:rsidP="002C7CFB">
      <w:pPr>
        <w:ind w:firstLine="851"/>
        <w:jc w:val="both"/>
        <w:rPr>
          <w:sz w:val="28"/>
          <w:szCs w:val="28"/>
        </w:rPr>
      </w:pPr>
      <w:r w:rsidRPr="002C7CFB">
        <w:rPr>
          <w:sz w:val="28"/>
          <w:szCs w:val="28"/>
        </w:rPr>
        <w:t>Ма</w:t>
      </w:r>
      <w:r w:rsidR="00BF4B9A" w:rsidRPr="002C7CFB">
        <w:rPr>
          <w:sz w:val="28"/>
          <w:szCs w:val="28"/>
        </w:rPr>
        <w:t xml:space="preserve">териал подготовила: </w:t>
      </w:r>
      <w:r w:rsidR="0060346B">
        <w:rPr>
          <w:sz w:val="28"/>
          <w:szCs w:val="28"/>
        </w:rPr>
        <w:t>старший преподаватель</w:t>
      </w:r>
      <w:bookmarkStart w:id="0" w:name="_GoBack"/>
      <w:bookmarkEnd w:id="0"/>
      <w:r w:rsidR="00BF4B9A" w:rsidRPr="002C7CFB">
        <w:rPr>
          <w:sz w:val="28"/>
          <w:szCs w:val="28"/>
        </w:rPr>
        <w:t xml:space="preserve"> кафедры социально-гуманитарных дисциплин</w:t>
      </w:r>
      <w:r w:rsidR="00032DFF" w:rsidRPr="002C7CFB">
        <w:rPr>
          <w:sz w:val="28"/>
          <w:szCs w:val="28"/>
        </w:rPr>
        <w:t xml:space="preserve"> </w:t>
      </w:r>
      <w:proofErr w:type="spellStart"/>
      <w:r w:rsidR="00032DFF" w:rsidRPr="002C7CFB">
        <w:rPr>
          <w:sz w:val="28"/>
          <w:szCs w:val="28"/>
        </w:rPr>
        <w:t>Найер</w:t>
      </w:r>
      <w:proofErr w:type="spellEnd"/>
      <w:r w:rsidR="00032DFF" w:rsidRPr="002C7CFB">
        <w:rPr>
          <w:sz w:val="28"/>
          <w:szCs w:val="28"/>
        </w:rPr>
        <w:t xml:space="preserve"> Светлана Викторовна</w:t>
      </w:r>
    </w:p>
    <w:p w:rsidR="00E8138B" w:rsidRPr="002C7CFB" w:rsidRDefault="00E8138B" w:rsidP="002C7CFB">
      <w:pPr>
        <w:pStyle w:val="a3"/>
        <w:ind w:left="567"/>
        <w:jc w:val="both"/>
        <w:rPr>
          <w:sz w:val="28"/>
          <w:szCs w:val="28"/>
        </w:rPr>
      </w:pPr>
    </w:p>
    <w:sectPr w:rsidR="00E8138B" w:rsidRPr="002C7CFB" w:rsidSect="0002708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F8"/>
    <w:multiLevelType w:val="hybridMultilevel"/>
    <w:tmpl w:val="30BADA80"/>
    <w:lvl w:ilvl="0" w:tplc="E524253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EA7704"/>
    <w:multiLevelType w:val="hybridMultilevel"/>
    <w:tmpl w:val="32EA9C8E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9C3526"/>
    <w:multiLevelType w:val="multilevel"/>
    <w:tmpl w:val="708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0AC4"/>
    <w:multiLevelType w:val="hybridMultilevel"/>
    <w:tmpl w:val="32EA9C8E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E70E3"/>
    <w:multiLevelType w:val="hybridMultilevel"/>
    <w:tmpl w:val="32A8DFF2"/>
    <w:lvl w:ilvl="0" w:tplc="22EADD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0415A4"/>
    <w:multiLevelType w:val="multilevel"/>
    <w:tmpl w:val="D95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96605"/>
    <w:multiLevelType w:val="hybridMultilevel"/>
    <w:tmpl w:val="6A48A8E8"/>
    <w:lvl w:ilvl="0" w:tplc="1920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C976D2"/>
    <w:multiLevelType w:val="hybridMultilevel"/>
    <w:tmpl w:val="3C6A2D12"/>
    <w:lvl w:ilvl="0" w:tplc="F956F5A4">
      <w:start w:val="13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17464"/>
    <w:multiLevelType w:val="hybridMultilevel"/>
    <w:tmpl w:val="696A5D6A"/>
    <w:lvl w:ilvl="0" w:tplc="395601D4">
      <w:start w:val="12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A25F57"/>
    <w:multiLevelType w:val="hybridMultilevel"/>
    <w:tmpl w:val="12164D7C"/>
    <w:lvl w:ilvl="0" w:tplc="5C6289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C39A1"/>
    <w:multiLevelType w:val="hybridMultilevel"/>
    <w:tmpl w:val="B8144D60"/>
    <w:lvl w:ilvl="0" w:tplc="C2A6E6FC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172CE"/>
    <w:multiLevelType w:val="hybridMultilevel"/>
    <w:tmpl w:val="E69A46D6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BE2B25"/>
    <w:multiLevelType w:val="hybridMultilevel"/>
    <w:tmpl w:val="E69A46D6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DE7476"/>
    <w:multiLevelType w:val="hybridMultilevel"/>
    <w:tmpl w:val="32EA9C8E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AE47A28"/>
    <w:multiLevelType w:val="hybridMultilevel"/>
    <w:tmpl w:val="32EA9C8E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DE2C70"/>
    <w:multiLevelType w:val="hybridMultilevel"/>
    <w:tmpl w:val="E69A46D6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A530B0"/>
    <w:multiLevelType w:val="hybridMultilevel"/>
    <w:tmpl w:val="6A5E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3D6F"/>
    <w:multiLevelType w:val="hybridMultilevel"/>
    <w:tmpl w:val="32EA9C8E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9E6E1F"/>
    <w:multiLevelType w:val="hybridMultilevel"/>
    <w:tmpl w:val="A9AA6D6E"/>
    <w:lvl w:ilvl="0" w:tplc="62F82B0A">
      <w:start w:val="13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F23F37"/>
    <w:multiLevelType w:val="hybridMultilevel"/>
    <w:tmpl w:val="C4CA0402"/>
    <w:lvl w:ilvl="0" w:tplc="DB48F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867E40"/>
    <w:multiLevelType w:val="hybridMultilevel"/>
    <w:tmpl w:val="E69A46D6"/>
    <w:lvl w:ilvl="0" w:tplc="4FE0C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1B2"/>
    <w:rsid w:val="00022485"/>
    <w:rsid w:val="0002708E"/>
    <w:rsid w:val="00032C52"/>
    <w:rsid w:val="00032DFF"/>
    <w:rsid w:val="00034F6D"/>
    <w:rsid w:val="00067245"/>
    <w:rsid w:val="0007169D"/>
    <w:rsid w:val="00072E8C"/>
    <w:rsid w:val="000754D0"/>
    <w:rsid w:val="00080F69"/>
    <w:rsid w:val="000864B7"/>
    <w:rsid w:val="00093E13"/>
    <w:rsid w:val="001223F9"/>
    <w:rsid w:val="00124722"/>
    <w:rsid w:val="00156B8D"/>
    <w:rsid w:val="001757E6"/>
    <w:rsid w:val="001C45AB"/>
    <w:rsid w:val="001D599B"/>
    <w:rsid w:val="001E74E9"/>
    <w:rsid w:val="00247159"/>
    <w:rsid w:val="0025368D"/>
    <w:rsid w:val="00280308"/>
    <w:rsid w:val="00281A94"/>
    <w:rsid w:val="002A3852"/>
    <w:rsid w:val="002B3A90"/>
    <w:rsid w:val="002C7CFB"/>
    <w:rsid w:val="002F1672"/>
    <w:rsid w:val="0030741D"/>
    <w:rsid w:val="003319A5"/>
    <w:rsid w:val="00361202"/>
    <w:rsid w:val="003E25AF"/>
    <w:rsid w:val="003F20B1"/>
    <w:rsid w:val="003F48A6"/>
    <w:rsid w:val="00417309"/>
    <w:rsid w:val="004A1818"/>
    <w:rsid w:val="004A3D4C"/>
    <w:rsid w:val="004B1B65"/>
    <w:rsid w:val="004E4E39"/>
    <w:rsid w:val="005300D0"/>
    <w:rsid w:val="00532833"/>
    <w:rsid w:val="0055201C"/>
    <w:rsid w:val="00570DDD"/>
    <w:rsid w:val="005735CD"/>
    <w:rsid w:val="005752CA"/>
    <w:rsid w:val="00594B42"/>
    <w:rsid w:val="00596B42"/>
    <w:rsid w:val="005B37D8"/>
    <w:rsid w:val="005B6819"/>
    <w:rsid w:val="005C34B1"/>
    <w:rsid w:val="005D506C"/>
    <w:rsid w:val="005E4004"/>
    <w:rsid w:val="0060346B"/>
    <w:rsid w:val="00684C25"/>
    <w:rsid w:val="006C1A81"/>
    <w:rsid w:val="006D6754"/>
    <w:rsid w:val="006F47B4"/>
    <w:rsid w:val="007240D5"/>
    <w:rsid w:val="00725517"/>
    <w:rsid w:val="00771C3A"/>
    <w:rsid w:val="007A7F6E"/>
    <w:rsid w:val="007C38FF"/>
    <w:rsid w:val="007F2125"/>
    <w:rsid w:val="007F28DB"/>
    <w:rsid w:val="007F3E61"/>
    <w:rsid w:val="0083061D"/>
    <w:rsid w:val="00841065"/>
    <w:rsid w:val="00853BC9"/>
    <w:rsid w:val="008609C6"/>
    <w:rsid w:val="0086226D"/>
    <w:rsid w:val="008A1A92"/>
    <w:rsid w:val="008B71B2"/>
    <w:rsid w:val="009400CF"/>
    <w:rsid w:val="009E6522"/>
    <w:rsid w:val="00A02C19"/>
    <w:rsid w:val="00A371C7"/>
    <w:rsid w:val="00A4407C"/>
    <w:rsid w:val="00A51C1C"/>
    <w:rsid w:val="00A60127"/>
    <w:rsid w:val="00A7715F"/>
    <w:rsid w:val="00A82B2F"/>
    <w:rsid w:val="00A93124"/>
    <w:rsid w:val="00AB633E"/>
    <w:rsid w:val="00AB689B"/>
    <w:rsid w:val="00AD0443"/>
    <w:rsid w:val="00AE5C07"/>
    <w:rsid w:val="00AF6630"/>
    <w:rsid w:val="00B154AE"/>
    <w:rsid w:val="00B825A2"/>
    <w:rsid w:val="00BA7CCC"/>
    <w:rsid w:val="00BC2C27"/>
    <w:rsid w:val="00BD542B"/>
    <w:rsid w:val="00BD6CD3"/>
    <w:rsid w:val="00BE05C1"/>
    <w:rsid w:val="00BF4B9A"/>
    <w:rsid w:val="00C00608"/>
    <w:rsid w:val="00C07C46"/>
    <w:rsid w:val="00C60934"/>
    <w:rsid w:val="00C73227"/>
    <w:rsid w:val="00C755D0"/>
    <w:rsid w:val="00C91EA1"/>
    <w:rsid w:val="00CA27DD"/>
    <w:rsid w:val="00CF45A2"/>
    <w:rsid w:val="00D07405"/>
    <w:rsid w:val="00D26206"/>
    <w:rsid w:val="00D2689B"/>
    <w:rsid w:val="00D40C5B"/>
    <w:rsid w:val="00D4665B"/>
    <w:rsid w:val="00D529DB"/>
    <w:rsid w:val="00D81A3E"/>
    <w:rsid w:val="00DE5D10"/>
    <w:rsid w:val="00DF0EE2"/>
    <w:rsid w:val="00E01FE0"/>
    <w:rsid w:val="00E24749"/>
    <w:rsid w:val="00E43CA6"/>
    <w:rsid w:val="00E5127C"/>
    <w:rsid w:val="00E8138B"/>
    <w:rsid w:val="00E822F0"/>
    <w:rsid w:val="00ED01B9"/>
    <w:rsid w:val="00EE32A4"/>
    <w:rsid w:val="00F72263"/>
    <w:rsid w:val="00F91790"/>
    <w:rsid w:val="00F93A35"/>
    <w:rsid w:val="00F9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9B"/>
    <w:pPr>
      <w:ind w:left="720"/>
      <w:contextualSpacing/>
    </w:pPr>
  </w:style>
  <w:style w:type="table" w:styleId="a4">
    <w:name w:val="Table Grid"/>
    <w:basedOn w:val="a1"/>
    <w:uiPriority w:val="59"/>
    <w:rsid w:val="009E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542B"/>
    <w:rPr>
      <w:b/>
      <w:bCs/>
    </w:rPr>
  </w:style>
  <w:style w:type="paragraph" w:styleId="a6">
    <w:name w:val="Normal (Web)"/>
    <w:basedOn w:val="a"/>
    <w:uiPriority w:val="99"/>
    <w:semiHidden/>
    <w:unhideWhenUsed/>
    <w:rsid w:val="00BD542B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D0740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074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07405"/>
    <w:rPr>
      <w:color w:val="0000FF"/>
      <w:u w:val="single"/>
    </w:rPr>
  </w:style>
  <w:style w:type="paragraph" w:customStyle="1" w:styleId="underpoint">
    <w:name w:val="underpoint"/>
    <w:basedOn w:val="a"/>
    <w:rsid w:val="00D0740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07405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E01FE0"/>
  </w:style>
  <w:style w:type="paragraph" w:customStyle="1" w:styleId="p-normal">
    <w:name w:val="p-normal"/>
    <w:basedOn w:val="a"/>
    <w:rsid w:val="00E01FE0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01FE0"/>
  </w:style>
  <w:style w:type="character" w:customStyle="1" w:styleId="fake-non-breaking-space">
    <w:name w:val="fake-non-breaking-space"/>
    <w:basedOn w:val="a0"/>
    <w:rsid w:val="00E01FE0"/>
  </w:style>
  <w:style w:type="character" w:customStyle="1" w:styleId="colorff00ff">
    <w:name w:val="color__ff00ff"/>
    <w:basedOn w:val="a0"/>
    <w:rsid w:val="00E0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9B"/>
    <w:pPr>
      <w:ind w:left="720"/>
      <w:contextualSpacing/>
    </w:pPr>
  </w:style>
  <w:style w:type="table" w:styleId="a4">
    <w:name w:val="Table Grid"/>
    <w:basedOn w:val="a1"/>
    <w:uiPriority w:val="59"/>
    <w:rsid w:val="009E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542B"/>
    <w:rPr>
      <w:b/>
      <w:bCs/>
    </w:rPr>
  </w:style>
  <w:style w:type="paragraph" w:styleId="a6">
    <w:name w:val="Normal (Web)"/>
    <w:basedOn w:val="a"/>
    <w:uiPriority w:val="99"/>
    <w:semiHidden/>
    <w:unhideWhenUsed/>
    <w:rsid w:val="00BD542B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D0740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074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07405"/>
    <w:rPr>
      <w:color w:val="0000FF"/>
      <w:u w:val="single"/>
    </w:rPr>
  </w:style>
  <w:style w:type="paragraph" w:customStyle="1" w:styleId="underpoint">
    <w:name w:val="underpoint"/>
    <w:basedOn w:val="a"/>
    <w:rsid w:val="00D0740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07405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E01FE0"/>
  </w:style>
  <w:style w:type="paragraph" w:customStyle="1" w:styleId="p-normal">
    <w:name w:val="p-normal"/>
    <w:basedOn w:val="a"/>
    <w:rsid w:val="00E01FE0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01FE0"/>
  </w:style>
  <w:style w:type="character" w:customStyle="1" w:styleId="fake-non-breaking-space">
    <w:name w:val="fake-non-breaking-space"/>
    <w:basedOn w:val="a0"/>
    <w:rsid w:val="00E01FE0"/>
  </w:style>
  <w:style w:type="character" w:customStyle="1" w:styleId="colorff00ff">
    <w:name w:val="color__ff00ff"/>
    <w:basedOn w:val="a0"/>
    <w:rsid w:val="00E0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7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1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98001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alonline.by/webnpa/text.asp?RN=H19800220" TargetMode="External"/><Relationship Id="rId12" Type="http://schemas.openxmlformats.org/officeDocument/2006/relationships/hyperlink" Target="https://etalonline.by/document/?regnum=u01601206&amp;q_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webnpa/text.asp?RN=V19402909" TargetMode="External"/><Relationship Id="rId11" Type="http://schemas.openxmlformats.org/officeDocument/2006/relationships/hyperlink" Target="https://etalonline.by/webnpa/text.asp?RN=hk00003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alonline.by/webnpa/text.asp?RN=hk0000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v194028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Юлия Александровна</cp:lastModifiedBy>
  <cp:revision>16</cp:revision>
  <cp:lastPrinted>2022-01-20T06:06:00Z</cp:lastPrinted>
  <dcterms:created xsi:type="dcterms:W3CDTF">2021-11-27T18:36:00Z</dcterms:created>
  <dcterms:modified xsi:type="dcterms:W3CDTF">2022-01-20T06:09:00Z</dcterms:modified>
</cp:coreProperties>
</file>