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C2A" w:rsidRDefault="00976C2A" w:rsidP="00976C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976C2A" w:rsidRDefault="00976C2A" w:rsidP="00976C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976C2A" w:rsidRDefault="00976C2A" w:rsidP="00976C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«Витебский государственный технологический университет»</w:t>
      </w:r>
    </w:p>
    <w:p w:rsidR="00976C2A" w:rsidRDefault="00976C2A" w:rsidP="00976C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7A2F" w:rsidRDefault="00397A2F" w:rsidP="00397A2F">
      <w:pPr>
        <w:spacing w:after="0" w:line="240" w:lineRule="auto"/>
        <w:ind w:right="1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A2F">
        <w:rPr>
          <w:rFonts w:ascii="Times New Roman" w:hAnsi="Times New Roman" w:cs="Times New Roman"/>
          <w:b/>
          <w:sz w:val="28"/>
          <w:szCs w:val="28"/>
        </w:rPr>
        <w:t>Вопросы организации пространст</w:t>
      </w:r>
      <w:r>
        <w:rPr>
          <w:rFonts w:ascii="Times New Roman" w:hAnsi="Times New Roman" w:cs="Times New Roman"/>
          <w:b/>
          <w:sz w:val="28"/>
          <w:szCs w:val="28"/>
        </w:rPr>
        <w:t xml:space="preserve">венной среды Витебского региона </w:t>
      </w:r>
      <w:r w:rsidRPr="00397A2F">
        <w:rPr>
          <w:rFonts w:ascii="Times New Roman" w:hAnsi="Times New Roman" w:cs="Times New Roman"/>
          <w:b/>
          <w:sz w:val="28"/>
          <w:szCs w:val="28"/>
        </w:rPr>
        <w:t>средствами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7A2F">
        <w:rPr>
          <w:rFonts w:ascii="Times New Roman" w:hAnsi="Times New Roman" w:cs="Times New Roman"/>
          <w:b/>
          <w:sz w:val="28"/>
          <w:szCs w:val="28"/>
        </w:rPr>
        <w:t>дизайна при подг</w:t>
      </w:r>
      <w:r>
        <w:rPr>
          <w:rFonts w:ascii="Times New Roman" w:hAnsi="Times New Roman" w:cs="Times New Roman"/>
          <w:b/>
          <w:sz w:val="28"/>
          <w:szCs w:val="28"/>
        </w:rPr>
        <w:t xml:space="preserve">отовке специалистов направления </w:t>
      </w:r>
      <w:r w:rsidRPr="00397A2F">
        <w:rPr>
          <w:rFonts w:ascii="Times New Roman" w:hAnsi="Times New Roman" w:cs="Times New Roman"/>
          <w:b/>
          <w:sz w:val="28"/>
          <w:szCs w:val="28"/>
        </w:rPr>
        <w:t>специальности</w:t>
      </w:r>
    </w:p>
    <w:p w:rsidR="00976C2A" w:rsidRPr="00397A2F" w:rsidRDefault="00397A2F" w:rsidP="00397A2F">
      <w:pPr>
        <w:spacing w:after="0" w:line="240" w:lineRule="auto"/>
        <w:ind w:right="13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A2F">
        <w:rPr>
          <w:rFonts w:ascii="Times New Roman" w:hAnsi="Times New Roman" w:cs="Times New Roman"/>
          <w:b/>
          <w:sz w:val="28"/>
          <w:szCs w:val="28"/>
        </w:rPr>
        <w:t xml:space="preserve"> «Дизайн предметно-пространственной среды»</w:t>
      </w:r>
    </w:p>
    <w:p w:rsidR="00397A2F" w:rsidRDefault="00397A2F" w:rsidP="00410ADA">
      <w:pPr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C2A" w:rsidRDefault="00976C2A" w:rsidP="00976C2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материалы для проведения единых дней информирования на кафедрах и структурных подразделениях, информационных часов в студенческих группах</w:t>
      </w:r>
    </w:p>
    <w:p w:rsidR="00976C2A" w:rsidRPr="00691970" w:rsidRDefault="00976C2A" w:rsidP="00976C2A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2</w:t>
      </w:r>
    </w:p>
    <w:p w:rsidR="00E35DC9" w:rsidRDefault="00E35DC9" w:rsidP="00410ADA">
      <w:pPr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ADA" w:rsidRDefault="00E35DC9" w:rsidP="00410ADA">
      <w:pPr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 РАБОТЫ КРУЖКА </w:t>
      </w:r>
      <w:r w:rsidR="00410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«ФОРМУЛА ПРОФЕССИИ»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410A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10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ВУЗ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2022 ГОДУ </w:t>
      </w:r>
      <w:r w:rsidR="00F41FBE">
        <w:rPr>
          <w:rFonts w:ascii="Times New Roman" w:eastAsia="Times New Roman" w:hAnsi="Times New Roman" w:cs="Times New Roman"/>
          <w:sz w:val="24"/>
          <w:szCs w:val="24"/>
          <w:lang w:eastAsia="ru-RU"/>
        </w:rPr>
        <w:t>(куратор проектов доц.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1F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Малин А.Г.)</w:t>
      </w:r>
    </w:p>
    <w:p w:rsidR="001E570F" w:rsidRDefault="001E570F" w:rsidP="00410ADA">
      <w:pPr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70F" w:rsidRPr="00691D9B" w:rsidRDefault="001E570F" w:rsidP="001E570F">
      <w:pPr>
        <w:spacing w:after="200" w:line="240" w:lineRule="auto"/>
        <w:ind w:right="-82" w:firstLine="5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D9B">
        <w:rPr>
          <w:rFonts w:ascii="Times New Roman" w:eastAsia="Calibri" w:hAnsi="Times New Roman" w:cs="Times New Roman"/>
          <w:sz w:val="28"/>
          <w:szCs w:val="28"/>
        </w:rPr>
        <w:t xml:space="preserve">Реализация </w:t>
      </w:r>
      <w:proofErr w:type="gramStart"/>
      <w:r w:rsidRPr="00691D9B">
        <w:rPr>
          <w:rFonts w:ascii="Times New Roman" w:eastAsia="Calibri" w:hAnsi="Times New Roman" w:cs="Times New Roman"/>
          <w:sz w:val="28"/>
          <w:szCs w:val="28"/>
        </w:rPr>
        <w:t>дизайн-проектирования</w:t>
      </w:r>
      <w:proofErr w:type="gramEnd"/>
      <w:r w:rsidRPr="00691D9B">
        <w:rPr>
          <w:rFonts w:ascii="Times New Roman" w:eastAsia="Calibri" w:hAnsi="Times New Roman" w:cs="Times New Roman"/>
          <w:sz w:val="28"/>
          <w:szCs w:val="28"/>
        </w:rPr>
        <w:t xml:space="preserve"> для университета базируется на формальных знаниях и навыках, приобретаемых параллельно учебному процессу. </w:t>
      </w:r>
      <w:r w:rsidRPr="00691D9B">
        <w:rPr>
          <w:rFonts w:ascii="Times New Roman" w:eastAsia="Calibri" w:hAnsi="Times New Roman" w:cs="Times New Roman"/>
          <w:color w:val="000000"/>
          <w:sz w:val="28"/>
          <w:szCs w:val="28"/>
        </w:rPr>
        <w:t>Статистика деятельности кружка «Формула профессии» выявляет и показывает, что</w:t>
      </w:r>
      <w:r w:rsidRPr="00691D9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ключевым квалифицирующим компетенциям качества подготовки дизайнера следует отнести исполнительское мастерство, организованность, коммуникабельность, социально профессиональный интеллект, оперативную профессиональную активность, самостоятельность, художественно-функциональное мышление и креативный потенциал.  Почему об этом считаю не лишним вспомнить? Потому что именно эти способности обеспечивают конкурентоспособность, высокую продуктивность, профессиональный рост, повышение квалификации и, в целом, развитие карьеры дизайнера. А оценить по достоинству приобретение этих качеств можно только по окончанию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дизайн-обучения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Задача состоит в том, чтобы сформировать профессиональный уровень как можно раньше, еще в стенах ВУЗа, но для этого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нужна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безусловно практика проектирования. Этим и занимается </w:t>
      </w:r>
      <w:r w:rsidRPr="00691D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кружок «Формула профессии», привлекая студентов к проектированию актуальных средовых объектов университета. </w:t>
      </w:r>
    </w:p>
    <w:p w:rsidR="001E570F" w:rsidRPr="00691D9B" w:rsidRDefault="001E570F" w:rsidP="001E570F">
      <w:pPr>
        <w:spacing w:after="0" w:line="240" w:lineRule="auto"/>
        <w:ind w:right="-8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Профессиональная компетентность молодого дизайнера раскрывается в полной мере лишь в процессе работы в проектных организациях, в частной практике, в преподавательской и других видах деятельности, однако компоненты формируются в период учебы в ВУЗе, начиная с первого курса. Учебно-профессиональное обучение, когда оно идет в ногу с реальным проектированием,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безусловно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выбору приоритетов профессиональной деятельности и развитию значимых профессионально-личностных качеств будущего дизайнера. </w:t>
      </w:r>
    </w:p>
    <w:p w:rsidR="001E570F" w:rsidRPr="00691D9B" w:rsidRDefault="001E570F" w:rsidP="001E570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Calibri" w:hAnsi="Times New Roman" w:cs="Times New Roman"/>
          <w:sz w:val="28"/>
          <w:szCs w:val="28"/>
        </w:rPr>
        <w:t xml:space="preserve">Работа в творческой группе кружка в значительной степени развивает самостоятельность к работе, помогает     заинтересовать, мотивировать и </w:t>
      </w:r>
      <w:r w:rsidRPr="00691D9B">
        <w:rPr>
          <w:rFonts w:ascii="Times New Roman" w:eastAsia="Calibri" w:hAnsi="Times New Roman" w:cs="Times New Roman"/>
          <w:sz w:val="28"/>
          <w:szCs w:val="28"/>
        </w:rPr>
        <w:lastRenderedPageBreak/>
        <w:t>подготовить ребят к самоопределению в жизни. С первого курса знакомит с условиями реальной работы и особенностями профессии, требованиями нанимателей организаций к набору персоналу, дает возможность приработка по специальности.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возможность на личном опыте распознать свои способности, оценить значимость своих проектов, увидев их воплощенными в жизнь, осознать необходимость профессионального роста в проектных действиях на конкретных примерах. </w:t>
      </w:r>
    </w:p>
    <w:p w:rsidR="001E570F" w:rsidRPr="00691D9B" w:rsidRDefault="001E570F" w:rsidP="001E570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стоит преувеличивать и нельзя не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оценивать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значимость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кружка, ведь его роль в формировании личностных качеств обучающихся неоспорима. Работа кружка дополняет процессы учебных и производственных проектных практик, при этом в некоторых случаях рабочие отношения, возникающие на площадках внедрения проектов, соответствуют уровню запроса и пожеланий заказчика, содействуют трудоустройству студента.</w:t>
      </w:r>
    </w:p>
    <w:p w:rsidR="001E570F" w:rsidRPr="00691D9B" w:rsidRDefault="001E570F" w:rsidP="001E570F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процесс формирования творческой личности, интенсивный рост проектного потенциала и мастерства на основе современных инновационных технологий позволяют будущему дизайнеру компетентно решать конкретные проблемные задачи в условиях реальной проектной практике.</w:t>
      </w:r>
      <w:r w:rsidRPr="00691D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 лучшая инновационная технология – это дизайн, основанный на результатах практически ориентированной деятельности. </w:t>
      </w:r>
    </w:p>
    <w:p w:rsidR="001E570F" w:rsidRPr="00691D9B" w:rsidRDefault="001E570F" w:rsidP="001E570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 </w:t>
      </w:r>
      <w:r w:rsidR="00A51E77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научного 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руководителя группы только на </w:t>
      </w:r>
      <w:r w:rsidRPr="00691D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высокопродуктивный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работы и применение методов, стимулирующих саморазвитие студентов в комплексе, на пополнение своих знаний с целью их применения на практике в контакте с группой. При этом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инициатива </w:t>
      </w:r>
      <w:r w:rsidR="0089220C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предоставлена 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талантливым, деловитым и работоспособным, которые сами могут организовать и свой труд и увлечь других, создавая рабочую атмосферу для других. Работа от самого начала (идеи, замысла, проекта) до окончания процесса (внедрения) – как главный аргумент или мотивация для молодого дизайнера. Каждый хочет увидеть реальные «плоды» своего труда. Для этого используются любые возможности. Команда группы отзывчива и готова к любой работе по профилю. </w:t>
      </w:r>
    </w:p>
    <w:p w:rsidR="001E570F" w:rsidRPr="00691D9B" w:rsidRDefault="001E570F" w:rsidP="001E570F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профилей разработок стала корпоративная студенческая среда. Когда-то воплощение проектных замыслов для ВУЗа по разным причинам казалось неосуществимым, но пришло время и дизайн кафедры созрел и осуществил своё проникновение из сферы обучения в реальную жизнь, возродив былые традиции лучших школ дизайна, когда студенты напрямую связаны с реализацией своих проектов в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площадках заказчиков, так и в университете на благо родной альма-матер.</w:t>
      </w:r>
    </w:p>
    <w:p w:rsidR="001E570F" w:rsidRPr="00691D9B" w:rsidRDefault="001E570F" w:rsidP="001E570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реализации начало отсчет с внедрения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актового зала и фойе в 2021 году, хотя попытки их </w:t>
      </w:r>
      <w:proofErr w:type="spell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реанимирования</w:t>
      </w:r>
      <w:proofErr w:type="spell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предпринимались и ранее. Делались попытки </w:t>
      </w:r>
      <w:r w:rsidR="0089220C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придать 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 дизайна другой образ комплексному решению многофункционального выставочного демонстрационного пространства зала с мобильным оборудованием в 4 УЛК</w:t>
      </w:r>
      <w:r w:rsidR="0089220C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сожалению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20C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планы 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осуществил</w:t>
      </w:r>
      <w:r w:rsidR="0089220C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9220C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20C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интерьеры рабочих комнат в общежитиях, фойе и зал 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проведения культурных мероприятий в 3 общежитии и сегодня радуют глаз. Но если не оглядываться, а смотреть в будущее с оптимизмом, то есть надежда на рассмотрение к внедрению целой серии новых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крайне актуальны сегодня и для студентов и для руководства университета</w:t>
      </w:r>
      <w:r w:rsidR="0089220C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городских властей.</w:t>
      </w:r>
    </w:p>
    <w:p w:rsidR="00410ADA" w:rsidRPr="00691D9B" w:rsidRDefault="001E570F" w:rsidP="00410ADA">
      <w:pPr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Активно велась разработка 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объектам городской среды</w:t>
      </w:r>
      <w:r w:rsidR="00A51E77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поручению мэрии города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2022 году эта работа приобрела наиболее актуальный характер. </w:t>
      </w:r>
    </w:p>
    <w:p w:rsidR="00410ADA" w:rsidRPr="00691D9B" w:rsidRDefault="00A51E77" w:rsidP="00A51E77">
      <w:pPr>
        <w:spacing w:after="0" w:line="240" w:lineRule="auto"/>
        <w:ind w:right="1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течени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года выполнены следующие проектные разработки для сторонних организаций, города и вуза, планируемые  к внедрению:</w:t>
      </w:r>
    </w:p>
    <w:p w:rsidR="007D0A65" w:rsidRPr="00691D9B" w:rsidRDefault="00410ADA" w:rsidP="00A51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1.Дизайн-проект организации среды парка культуры и отдыха «</w:t>
      </w:r>
      <w:proofErr w:type="spell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Мазурино</w:t>
      </w:r>
      <w:proofErr w:type="spell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 поручению мэра г. Витебска Орлова Н.В.; (окончание разработки – май 2022- ; исп. Гурина Д., </w:t>
      </w:r>
      <w:proofErr w:type="spell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Бидлой</w:t>
      </w:r>
      <w:proofErr w:type="spell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</w:t>
      </w:r>
      <w:proofErr w:type="spell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Лопатнева</w:t>
      </w:r>
      <w:proofErr w:type="spell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Е., Бондаренко П.) работа принята мэрией на предмет возможности внедрения (май 2022), представлена на открытый городской конкурс идей (сентябрь 2022), подготовлена к участию в Республиканском конкурсе УИР</w:t>
      </w: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октябрь 2022) </w:t>
      </w:r>
    </w:p>
    <w:p w:rsidR="00410ADA" w:rsidRPr="00691D9B" w:rsidRDefault="00410ADA" w:rsidP="00A51E7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2.Дизайн-концепция студенческого кампуса на территории между 2 и 5 УЛК (май 2022</w:t>
      </w:r>
      <w:r w:rsidR="007D0A65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Германова В., </w:t>
      </w:r>
      <w:proofErr w:type="spellStart"/>
      <w:r w:rsidR="007D0A65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Глушакова</w:t>
      </w:r>
      <w:proofErr w:type="spellEnd"/>
      <w:r w:rsidR="007D0A65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</w:t>
      </w:r>
      <w:proofErr w:type="spellStart"/>
      <w:r w:rsidR="007D0A65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Кабишева</w:t>
      </w:r>
      <w:proofErr w:type="spellEnd"/>
      <w:r w:rsidR="007D0A65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 </w:t>
      </w:r>
      <w:proofErr w:type="spellStart"/>
      <w:r w:rsidR="007D0A65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Шишко</w:t>
      </w:r>
      <w:proofErr w:type="spellEnd"/>
      <w:r w:rsidR="007D0A65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информация о нем в статье Малина А.Г. </w:t>
      </w:r>
      <w:r w:rsidR="007D0A65" w:rsidRPr="00691D9B">
        <w:rPr>
          <w:rFonts w:ascii="Times New Roman" w:hAnsi="Times New Roman" w:cs="Times New Roman"/>
          <w:sz w:val="28"/>
          <w:szCs w:val="28"/>
        </w:rPr>
        <w:t>« Дизайн для вуза.</w:t>
      </w:r>
      <w:proofErr w:type="gramEnd"/>
      <w:r w:rsidR="007D0A65" w:rsidRPr="00691D9B">
        <w:rPr>
          <w:rFonts w:ascii="Times New Roman" w:hAnsi="Times New Roman" w:cs="Times New Roman"/>
          <w:sz w:val="28"/>
          <w:szCs w:val="28"/>
        </w:rPr>
        <w:t xml:space="preserve"> Результат практического </w:t>
      </w:r>
      <w:proofErr w:type="spellStart"/>
      <w:r w:rsidR="007D0A65" w:rsidRPr="00691D9B">
        <w:rPr>
          <w:rFonts w:ascii="Times New Roman" w:hAnsi="Times New Roman" w:cs="Times New Roman"/>
          <w:sz w:val="28"/>
          <w:szCs w:val="28"/>
        </w:rPr>
        <w:t>проектирования</w:t>
      </w:r>
      <w:proofErr w:type="gramStart"/>
      <w:r w:rsidR="007D0A65" w:rsidRPr="00691D9B">
        <w:rPr>
          <w:rFonts w:ascii="Times New Roman" w:hAnsi="Times New Roman" w:cs="Times New Roman"/>
          <w:sz w:val="28"/>
          <w:szCs w:val="28"/>
        </w:rPr>
        <w:t>»</w:t>
      </w:r>
      <w:r w:rsidR="007D0A65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proofErr w:type="gramEnd"/>
      <w:r w:rsidR="007D0A65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55МНТК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10ADA" w:rsidRPr="00691D9B" w:rsidRDefault="007D0A65" w:rsidP="00A51E77">
      <w:pPr>
        <w:spacing w:after="0" w:line="21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Дизайн-проект сенсорной комнаты 2УЛК (Германова В.,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Глушакова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Кабишева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Шишко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май 2022)</w:t>
      </w:r>
    </w:p>
    <w:p w:rsidR="00410ADA" w:rsidRPr="00691D9B" w:rsidRDefault="007D0A65" w:rsidP="00A51E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Дизайн-проект зоны отдыха дворика 1 УЛК (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Глушакова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июнь 2022)</w:t>
      </w:r>
    </w:p>
    <w:p w:rsidR="00410ADA" w:rsidRPr="00691D9B" w:rsidRDefault="007D0A65" w:rsidP="00A51E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.Дизайн-проект въездной стелы г. Витебска по поручению мэра города (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Фахрутдинов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Трукшанина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июнь 2022, на рассмотрении)</w:t>
      </w:r>
    </w:p>
    <w:p w:rsidR="00410ADA" w:rsidRPr="00691D9B" w:rsidRDefault="007D0A65" w:rsidP="00A51E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.Участие в коллективном дизайн-проекте студенческого сквера на Московском проспекте (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Селюжицкая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Л., Скидан Д.,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Лосич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Фахрутдинов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Трукшанина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октябрь 2022)</w:t>
      </w:r>
      <w:proofErr w:type="gramEnd"/>
    </w:p>
    <w:p w:rsidR="00410ADA" w:rsidRPr="00691D9B" w:rsidRDefault="007D0A65" w:rsidP="00A51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Дизайн-проект интерьера и оборудования музея Витебской областной организации Белорусского общества Красного Креста на базе ГУО «СШ №45 г.Витебска (Скидан Д.,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Лосич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Якушев П., май 2022 принято к рассмотрению)</w:t>
      </w:r>
    </w:p>
    <w:p w:rsidR="00410ADA" w:rsidRPr="00691D9B" w:rsidRDefault="007D0A65" w:rsidP="00A51E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.Дизайн-проект инсталляции и благоустройства на прилегающей территории 2УЛК (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Глушакова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А., Якушев П.,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Кабишева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Шишко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май 2022)</w:t>
      </w:r>
    </w:p>
    <w:p w:rsidR="00410ADA" w:rsidRPr="00691D9B" w:rsidRDefault="007D0A65" w:rsidP="00A51E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.Дизайн-проект малых архитектурных форм и благоустройства прилегающей территории 1УЛК (исп.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Глушакова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А., Якушев П.,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Кабишева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А., 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Шишко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Токаревская К., Гурина Д.,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Бидлой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Лопатнева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Е., Бондаренко П. сентябрь-октябрь 2022)</w:t>
      </w:r>
    </w:p>
    <w:p w:rsidR="00410ADA" w:rsidRPr="00691D9B" w:rsidRDefault="007D0A65" w:rsidP="00A51E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Дизайн-проект благоустройства территории, прилегающей к 1 корпусу УЛК вуза на Московском проспекте (окончание разработки – ноябрь 2022-</w:t>
      </w:r>
      <w:proofErr w:type="gram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исп. Гурина Д.,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Бидлой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</w:t>
      </w:r>
      <w:proofErr w:type="spellStart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Лопатнева</w:t>
      </w:r>
      <w:proofErr w:type="spellEnd"/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Е., Бондаренко П.) работа представлена ректору вуза для согласования с городскими инстанциями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0ADA"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предмет внедрения  </w:t>
      </w:r>
    </w:p>
    <w:p w:rsidR="00410ADA" w:rsidRPr="00691D9B" w:rsidRDefault="00A51E77" w:rsidP="00410A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интересные разработки представлены на слайдах:</w:t>
      </w:r>
    </w:p>
    <w:p w:rsidR="00691D9B" w:rsidRDefault="00691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C79" w:rsidRDefault="008922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3-</w:t>
      </w:r>
      <w:r w:rsidRPr="00691D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визуализации благоустройства территории парка имени Советской Армии («</w:t>
      </w:r>
      <w:proofErr w:type="spellStart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Мазурино</w:t>
      </w:r>
      <w:proofErr w:type="spellEnd"/>
      <w:r w:rsidRPr="00691D9B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691D9B" w:rsidRDefault="00691D9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5D12" w:rsidRDefault="00C95D12" w:rsidP="00397A2F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4C3A468" wp14:editId="6A75A730">
            <wp:extent cx="5672796" cy="3190875"/>
            <wp:effectExtent l="0" t="0" r="4445" b="0"/>
            <wp:docPr id="5" name="Объект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DDFBD9B2-D0AA-83A8-B120-F5608B385E5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DDFBD9B2-D0AA-83A8-B120-F5608B385E5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722" cy="319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D9B" w:rsidRDefault="00691D9B" w:rsidP="00397A2F">
      <w:pPr>
        <w:jc w:val="center"/>
        <w:rPr>
          <w:sz w:val="24"/>
          <w:szCs w:val="24"/>
        </w:rPr>
      </w:pPr>
    </w:p>
    <w:p w:rsidR="00691D9B" w:rsidRDefault="00691D9B" w:rsidP="00397A2F">
      <w:pPr>
        <w:jc w:val="center"/>
        <w:rPr>
          <w:sz w:val="24"/>
          <w:szCs w:val="24"/>
        </w:rPr>
      </w:pPr>
    </w:p>
    <w:p w:rsidR="00691D9B" w:rsidRDefault="00691D9B" w:rsidP="00397A2F">
      <w:pPr>
        <w:jc w:val="center"/>
        <w:rPr>
          <w:sz w:val="24"/>
          <w:szCs w:val="24"/>
        </w:rPr>
      </w:pPr>
    </w:p>
    <w:p w:rsidR="009B7AA8" w:rsidRDefault="009B7AA8" w:rsidP="00397A2F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EF7FA3" wp14:editId="1A008435">
            <wp:extent cx="5859068" cy="3295650"/>
            <wp:effectExtent l="0" t="0" r="8890" b="0"/>
            <wp:docPr id="9" name="Объект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06C84E1-B18D-6A81-8EA3-AFDC9766A2B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B06C84E1-B18D-6A81-8EA3-AFDC9766A2B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6" cy="33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AA8" w:rsidRDefault="009B7AA8" w:rsidP="00397A2F">
      <w:pPr>
        <w:jc w:val="center"/>
        <w:rPr>
          <w:sz w:val="24"/>
          <w:szCs w:val="24"/>
        </w:rPr>
      </w:pPr>
      <w:r w:rsidRPr="009B7AA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B9D94A4" wp14:editId="275C21E9">
            <wp:extent cx="3039064" cy="4391025"/>
            <wp:effectExtent l="0" t="0" r="9525" b="0"/>
            <wp:docPr id="11" name="Рисунок 11" descr="E:\ДЛЯ Города ГУРИНА и ДР\Мазурино\MON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Города ГУРИНА и ДР\Мазурино\MONUM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34" cy="43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A8" w:rsidRPr="0089220C" w:rsidRDefault="009B7AA8" w:rsidP="00397A2F">
      <w:pPr>
        <w:jc w:val="center"/>
        <w:rPr>
          <w:sz w:val="24"/>
          <w:szCs w:val="24"/>
        </w:rPr>
      </w:pPr>
      <w:r w:rsidRPr="009B7AA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0AAFE5B" wp14:editId="7AECB22F">
            <wp:extent cx="6229350" cy="3790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_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133" cy="37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2C7" w:rsidRDefault="00C532C7">
      <w:pPr>
        <w:rPr>
          <w:sz w:val="24"/>
          <w:szCs w:val="24"/>
        </w:rPr>
      </w:pPr>
    </w:p>
    <w:p w:rsidR="0089220C" w:rsidRPr="008822A4" w:rsidRDefault="0089220C" w:rsidP="008922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3-</w:t>
      </w:r>
      <w:r w:rsidRPr="008822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визуализации благоустройства, прилегающей территории 1 УЛК вуза со стороны Московского проспекта </w:t>
      </w:r>
    </w:p>
    <w:p w:rsidR="009C158A" w:rsidRDefault="009C158A" w:rsidP="0089220C">
      <w:pPr>
        <w:rPr>
          <w:sz w:val="24"/>
          <w:szCs w:val="24"/>
        </w:rPr>
      </w:pPr>
      <w:r w:rsidRPr="009C15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6188710" cy="3481149"/>
            <wp:effectExtent l="0" t="0" r="2540" b="5080"/>
            <wp:docPr id="7" name="Рисунок 7" descr="C:\Users\Malin\Desktop\для Коломийцевой\КОЛОМИЙЦЕВА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in\Desktop\для Коломийцевой\КОЛОМИЙЦЕВА\1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12" w:rsidRDefault="00C95D12" w:rsidP="0089220C">
      <w:pPr>
        <w:rPr>
          <w:sz w:val="24"/>
          <w:szCs w:val="24"/>
        </w:rPr>
      </w:pPr>
    </w:p>
    <w:p w:rsidR="00C95D12" w:rsidRPr="0089220C" w:rsidRDefault="00C95D12" w:rsidP="0089220C">
      <w:pPr>
        <w:rPr>
          <w:sz w:val="24"/>
          <w:szCs w:val="24"/>
        </w:rPr>
      </w:pPr>
      <w:r w:rsidRPr="00C95D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611FDA0" wp14:editId="5B3BDF6F">
            <wp:extent cx="5963920" cy="36081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396" t="22592" r="10805" b="19745"/>
                    <a:stretch/>
                  </pic:blipFill>
                  <pic:spPr bwMode="auto">
                    <a:xfrm>
                      <a:off x="0" y="0"/>
                      <a:ext cx="5997171" cy="362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8B9" w:rsidRDefault="008D38B9">
      <w:pPr>
        <w:rPr>
          <w:sz w:val="24"/>
          <w:szCs w:val="24"/>
        </w:rPr>
      </w:pPr>
    </w:p>
    <w:p w:rsidR="00C95D12" w:rsidRDefault="00C95D12" w:rsidP="008922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D1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95EB277" wp14:editId="60F1334E">
            <wp:extent cx="5940425" cy="3341370"/>
            <wp:effectExtent l="0" t="0" r="3175" b="0"/>
            <wp:docPr id="1026" name="Picture 2" descr="E:\моё\КОРПУС\ren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моё\КОРПУС\render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95D12" w:rsidRDefault="00C95D12" w:rsidP="0089220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D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1CE9D2" wp14:editId="09430D29">
            <wp:extent cx="6010275" cy="415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449" t="18061" r="11802" b="22914"/>
                    <a:stretch/>
                  </pic:blipFill>
                  <pic:spPr bwMode="auto">
                    <a:xfrm>
                      <a:off x="0" y="0"/>
                      <a:ext cx="6077808" cy="420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D12" w:rsidRDefault="00C95D12" w:rsidP="00397A2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5D1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7352625" wp14:editId="0D0533E2">
            <wp:extent cx="5743575" cy="40959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253" t="13696" r="10800" b="18776"/>
                    <a:stretch/>
                  </pic:blipFill>
                  <pic:spPr bwMode="auto">
                    <a:xfrm>
                      <a:off x="0" y="0"/>
                      <a:ext cx="5786596" cy="412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20C" w:rsidRPr="008822A4" w:rsidRDefault="0089220C" w:rsidP="008922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>3-</w:t>
      </w:r>
      <w:r w:rsidRPr="008822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визуализации благоустройства</w:t>
      </w:r>
      <w:r w:rsidR="00070739"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сквера на </w:t>
      </w: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прилегающей территории</w:t>
      </w:r>
      <w:r w:rsidR="00070739"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медицинскому колледжу по ул. Правды</w:t>
      </w:r>
    </w:p>
    <w:p w:rsidR="00070739" w:rsidRDefault="00070739" w:rsidP="0089220C">
      <w:pPr>
        <w:rPr>
          <w:sz w:val="24"/>
          <w:szCs w:val="24"/>
        </w:rPr>
      </w:pPr>
      <w:r w:rsidRPr="00070739">
        <w:rPr>
          <w:noProof/>
          <w:sz w:val="24"/>
          <w:szCs w:val="24"/>
          <w:lang w:eastAsia="ru-RU"/>
        </w:rPr>
        <w:drawing>
          <wp:inline distT="0" distB="0" distL="0" distR="0">
            <wp:extent cx="5087322" cy="3769826"/>
            <wp:effectExtent l="0" t="0" r="0" b="2540"/>
            <wp:docPr id="1" name="Рисунок 1" descr="C:\Users\Malin\Desktop\для Коломийцевой\для Малина\параметрика\it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n\Desktop\для Коломийцевой\для Малина\параметрика\ito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70" cy="377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39" w:rsidRDefault="00070739" w:rsidP="0089220C">
      <w:pPr>
        <w:rPr>
          <w:sz w:val="24"/>
          <w:szCs w:val="24"/>
        </w:rPr>
      </w:pPr>
      <w:r w:rsidRPr="0007073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8710" cy="8662408"/>
            <wp:effectExtent l="0" t="0" r="2540" b="5715"/>
            <wp:docPr id="2" name="Рисунок 2" descr="C:\Users\Malin\Desktop\для Коломийцевой\для Мал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in\Desktop\для Коломийцевой\для Малина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66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39" w:rsidRPr="008822A4" w:rsidRDefault="00070739" w:rsidP="00070739">
      <w:pPr>
        <w:rPr>
          <w:sz w:val="28"/>
          <w:szCs w:val="28"/>
        </w:rPr>
      </w:pP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3-</w:t>
      </w:r>
      <w:r w:rsidRPr="008822A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визуализации </w:t>
      </w:r>
      <w:r w:rsidR="009C158A"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зоны отдыха и арт-объекта на территории </w:t>
      </w: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студенческо</w:t>
      </w:r>
      <w:r w:rsidR="009C158A"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сквер</w:t>
      </w:r>
      <w:r w:rsidR="009C158A"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Московском проспекте (напротив УО « ВГУ им. </w:t>
      </w:r>
      <w:proofErr w:type="spellStart"/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>П.М.Машерова</w:t>
      </w:r>
      <w:proofErr w:type="spellEnd"/>
      <w:r w:rsidRPr="00882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</w:t>
      </w:r>
    </w:p>
    <w:p w:rsidR="00070739" w:rsidRDefault="00070739" w:rsidP="0089220C">
      <w:pPr>
        <w:rPr>
          <w:sz w:val="24"/>
          <w:szCs w:val="24"/>
        </w:rPr>
      </w:pPr>
      <w:r w:rsidRPr="00070739">
        <w:rPr>
          <w:noProof/>
          <w:sz w:val="24"/>
          <w:szCs w:val="24"/>
          <w:lang w:eastAsia="ru-RU"/>
        </w:rPr>
        <w:drawing>
          <wp:inline distT="0" distB="0" distL="0" distR="0">
            <wp:extent cx="6248400" cy="3514725"/>
            <wp:effectExtent l="0" t="0" r="0" b="9525"/>
            <wp:docPr id="3" name="Рисунок 3" descr="C:\Users\Malin\Desktop\для Коломийцевой\Лосич Скидан  Проект парк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in\Desktop\для Коломийцевой\Лосич Скидан  Проект парка\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31" cy="35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39" w:rsidRDefault="00070739" w:rsidP="0089220C">
      <w:pPr>
        <w:rPr>
          <w:sz w:val="24"/>
          <w:szCs w:val="24"/>
        </w:rPr>
      </w:pPr>
      <w:r w:rsidRPr="00070739">
        <w:rPr>
          <w:noProof/>
          <w:sz w:val="24"/>
          <w:szCs w:val="24"/>
          <w:lang w:eastAsia="ru-RU"/>
        </w:rPr>
        <w:drawing>
          <wp:inline distT="0" distB="0" distL="0" distR="0">
            <wp:extent cx="6188710" cy="3481149"/>
            <wp:effectExtent l="0" t="0" r="2540" b="5080"/>
            <wp:docPr id="4" name="Рисунок 4" descr="C:\Users\Malin\Desktop\для Коломийцевой\Лосич Скидан  Проект парк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in\Desktop\для Коломийцевой\Лосич Скидан  Проект парка\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A4" w:rsidRDefault="008822A4" w:rsidP="0089220C">
      <w:pPr>
        <w:rPr>
          <w:sz w:val="24"/>
          <w:szCs w:val="24"/>
        </w:rPr>
      </w:pPr>
    </w:p>
    <w:p w:rsidR="008822A4" w:rsidRPr="008822A4" w:rsidRDefault="008822A4" w:rsidP="0089220C">
      <w:pPr>
        <w:rPr>
          <w:rFonts w:ascii="Times New Roman" w:hAnsi="Times New Roman" w:cs="Times New Roman"/>
          <w:sz w:val="28"/>
          <w:szCs w:val="28"/>
        </w:rPr>
      </w:pPr>
      <w:r w:rsidRPr="008822A4">
        <w:rPr>
          <w:rFonts w:ascii="Times New Roman" w:hAnsi="Times New Roman" w:cs="Times New Roman"/>
          <w:sz w:val="28"/>
          <w:szCs w:val="28"/>
        </w:rPr>
        <w:t>Информацию подготовил: доцент кафедры «Дизайн и Мода» Малин А.Г.</w:t>
      </w:r>
    </w:p>
    <w:sectPr w:rsidR="008822A4" w:rsidRPr="008822A4" w:rsidSect="00E35DC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E7340"/>
    <w:multiLevelType w:val="hybridMultilevel"/>
    <w:tmpl w:val="1A80F48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49"/>
    <w:rsid w:val="00070739"/>
    <w:rsid w:val="001E570F"/>
    <w:rsid w:val="00204C79"/>
    <w:rsid w:val="00397A2F"/>
    <w:rsid w:val="00410ADA"/>
    <w:rsid w:val="00411858"/>
    <w:rsid w:val="00691D9B"/>
    <w:rsid w:val="007D0A65"/>
    <w:rsid w:val="008822A4"/>
    <w:rsid w:val="0089220C"/>
    <w:rsid w:val="008D38B9"/>
    <w:rsid w:val="00967049"/>
    <w:rsid w:val="00976C2A"/>
    <w:rsid w:val="009B7AA8"/>
    <w:rsid w:val="009C158A"/>
    <w:rsid w:val="00A51E77"/>
    <w:rsid w:val="00C532C7"/>
    <w:rsid w:val="00C95D12"/>
    <w:rsid w:val="00CC2798"/>
    <w:rsid w:val="00E01AD0"/>
    <w:rsid w:val="00E11FAB"/>
    <w:rsid w:val="00E35DC9"/>
    <w:rsid w:val="00F4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0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МАЛИН Андрей Георгиевич</dc:creator>
  <cp:lastModifiedBy>КОЛОМИЙЦЕВА Юлия Александровна</cp:lastModifiedBy>
  <cp:revision>7</cp:revision>
  <dcterms:created xsi:type="dcterms:W3CDTF">2022-11-15T12:13:00Z</dcterms:created>
  <dcterms:modified xsi:type="dcterms:W3CDTF">2022-11-16T08:04:00Z</dcterms:modified>
</cp:coreProperties>
</file>